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32A" w:rsidRPr="00100FD9" w:rsidRDefault="00100FD9" w:rsidP="00100FD9">
      <w:pPr>
        <w:pStyle w:val="Heading1"/>
        <w:rPr>
          <w:sz w:val="36"/>
        </w:rPr>
      </w:pPr>
      <w:r w:rsidRPr="00100FD9">
        <w:rPr>
          <w:sz w:val="36"/>
        </w:rPr>
        <w:t xml:space="preserve">Public Benefit Statement </w:t>
      </w:r>
    </w:p>
    <w:p w:rsidR="00100FD9" w:rsidRPr="00100FD9" w:rsidRDefault="00100FD9" w:rsidP="00100FD9">
      <w:pPr>
        <w:jc w:val="both"/>
        <w:rPr>
          <w:rFonts w:ascii="Arial" w:hAnsi="Arial" w:cs="Arial"/>
          <w:sz w:val="22"/>
        </w:rPr>
      </w:pPr>
    </w:p>
    <w:p w:rsidR="00100FD9" w:rsidRPr="00100FD9" w:rsidRDefault="00100FD9" w:rsidP="00100FD9">
      <w:pPr>
        <w:jc w:val="both"/>
        <w:rPr>
          <w:rFonts w:ascii="Arial" w:hAnsi="Arial" w:cs="Arial"/>
          <w:sz w:val="22"/>
        </w:rPr>
      </w:pPr>
      <w:r w:rsidRPr="00100FD9">
        <w:rPr>
          <w:rFonts w:ascii="Arial" w:hAnsi="Arial" w:cs="Arial"/>
          <w:sz w:val="22"/>
        </w:rPr>
        <w:t>BSix is dedicated to the all-round education of all young people and to the realisation of the full potential and chosen ambitions.  It has the following characteristics:</w:t>
      </w:r>
    </w:p>
    <w:p w:rsidR="00100FD9" w:rsidRPr="00100FD9" w:rsidRDefault="00100FD9" w:rsidP="00100FD9">
      <w:pPr>
        <w:jc w:val="both"/>
        <w:rPr>
          <w:rFonts w:ascii="Arial" w:hAnsi="Arial" w:cs="Arial"/>
          <w:sz w:val="22"/>
        </w:rPr>
      </w:pPr>
    </w:p>
    <w:p w:rsidR="00100FD9" w:rsidRPr="00100FD9" w:rsidRDefault="00100FD9" w:rsidP="00100FD9">
      <w:pPr>
        <w:numPr>
          <w:ilvl w:val="0"/>
          <w:numId w:val="2"/>
        </w:numPr>
        <w:spacing w:after="0" w:line="240" w:lineRule="auto"/>
        <w:jc w:val="both"/>
        <w:rPr>
          <w:rFonts w:ascii="Arial" w:hAnsi="Arial" w:cs="Arial"/>
          <w:sz w:val="22"/>
        </w:rPr>
      </w:pPr>
      <w:r w:rsidRPr="00100FD9">
        <w:rPr>
          <w:rFonts w:ascii="Arial" w:hAnsi="Arial" w:cs="Arial"/>
          <w:sz w:val="22"/>
        </w:rPr>
        <w:t xml:space="preserve">BSix is </w:t>
      </w:r>
      <w:r w:rsidRPr="00100FD9">
        <w:rPr>
          <w:rFonts w:ascii="Arial" w:hAnsi="Arial" w:cs="Arial"/>
          <w:sz w:val="22"/>
          <w:u w:val="single"/>
        </w:rPr>
        <w:t>a sixth form college</w:t>
      </w:r>
      <w:r w:rsidRPr="00100FD9">
        <w:rPr>
          <w:rFonts w:ascii="Arial" w:hAnsi="Arial" w:cs="Arial"/>
          <w:sz w:val="22"/>
        </w:rPr>
        <w:t>, not a small FE college.  Sixth form colleges have an excellent reputation for high achievement and are recognised by Ofsted and other research as, often, the most effective institutions in the 16-18 sector.</w:t>
      </w:r>
    </w:p>
    <w:p w:rsidR="00100FD9" w:rsidRPr="00100FD9" w:rsidRDefault="00100FD9" w:rsidP="00100FD9">
      <w:pPr>
        <w:numPr>
          <w:ilvl w:val="0"/>
          <w:numId w:val="2"/>
        </w:numPr>
        <w:spacing w:after="0" w:line="240" w:lineRule="auto"/>
        <w:jc w:val="both"/>
        <w:rPr>
          <w:rFonts w:ascii="Arial" w:hAnsi="Arial" w:cs="Arial"/>
          <w:sz w:val="22"/>
        </w:rPr>
      </w:pPr>
      <w:r w:rsidRPr="00100FD9">
        <w:rPr>
          <w:rFonts w:ascii="Arial" w:hAnsi="Arial" w:cs="Arial"/>
          <w:sz w:val="22"/>
        </w:rPr>
        <w:t xml:space="preserve">BSix is a </w:t>
      </w:r>
      <w:r w:rsidRPr="00100FD9">
        <w:rPr>
          <w:rFonts w:ascii="Arial" w:hAnsi="Arial" w:cs="Arial"/>
          <w:sz w:val="22"/>
          <w:u w:val="single"/>
        </w:rPr>
        <w:t>comprehensive</w:t>
      </w:r>
      <w:r w:rsidRPr="00100FD9">
        <w:rPr>
          <w:rFonts w:ascii="Arial" w:hAnsi="Arial" w:cs="Arial"/>
          <w:sz w:val="22"/>
        </w:rPr>
        <w:t xml:space="preserve"> sixth form college, one of a small handful in the sector.  It offers a sixth form college experience to young people at all levels of education, from entry to advanced.  It also offers a wide range of subjects including BTEC qualifications in Business, Health, Performing Arts and ICT, NVQs in Hair and Beauty as well as GCSEs and ‘A’ Levels.</w:t>
      </w:r>
    </w:p>
    <w:p w:rsidR="00100FD9" w:rsidRPr="00100FD9" w:rsidRDefault="00100FD9" w:rsidP="00100FD9">
      <w:pPr>
        <w:numPr>
          <w:ilvl w:val="0"/>
          <w:numId w:val="2"/>
        </w:numPr>
        <w:spacing w:after="0" w:line="240" w:lineRule="auto"/>
        <w:jc w:val="both"/>
        <w:rPr>
          <w:rFonts w:ascii="Arial" w:hAnsi="Arial" w:cs="Arial"/>
          <w:sz w:val="22"/>
        </w:rPr>
      </w:pPr>
      <w:r w:rsidRPr="00100FD9">
        <w:rPr>
          <w:rFonts w:ascii="Arial" w:hAnsi="Arial" w:cs="Arial"/>
          <w:sz w:val="22"/>
        </w:rPr>
        <w:t xml:space="preserve">As a result, many young people at BSix are able to move through the levels at an appropriate pace, reaching Level 3 at the age of 19 or 20.  Therefore, preparation for </w:t>
      </w:r>
      <w:r w:rsidRPr="00100FD9">
        <w:rPr>
          <w:rFonts w:ascii="Arial" w:hAnsi="Arial" w:cs="Arial"/>
          <w:sz w:val="22"/>
          <w:u w:val="single"/>
        </w:rPr>
        <w:t>progression</w:t>
      </w:r>
      <w:r w:rsidRPr="00100FD9">
        <w:rPr>
          <w:rFonts w:ascii="Arial" w:hAnsi="Arial" w:cs="Arial"/>
          <w:sz w:val="22"/>
        </w:rPr>
        <w:t xml:space="preserve"> is a crucial component of the educational experience at BSix.</w:t>
      </w:r>
    </w:p>
    <w:p w:rsidR="00100FD9" w:rsidRPr="00100FD9" w:rsidRDefault="00100FD9" w:rsidP="00100FD9">
      <w:pPr>
        <w:numPr>
          <w:ilvl w:val="0"/>
          <w:numId w:val="2"/>
        </w:numPr>
        <w:spacing w:after="0" w:line="240" w:lineRule="auto"/>
        <w:jc w:val="both"/>
        <w:rPr>
          <w:rFonts w:ascii="Arial" w:hAnsi="Arial" w:cs="Arial"/>
          <w:sz w:val="22"/>
        </w:rPr>
      </w:pPr>
      <w:r w:rsidRPr="00100FD9">
        <w:rPr>
          <w:rFonts w:ascii="Arial" w:hAnsi="Arial" w:cs="Arial"/>
          <w:sz w:val="22"/>
        </w:rPr>
        <w:t xml:space="preserve">BSix aims to be a </w:t>
      </w:r>
      <w:r w:rsidRPr="00100FD9">
        <w:rPr>
          <w:rFonts w:ascii="Arial" w:hAnsi="Arial" w:cs="Arial"/>
          <w:sz w:val="22"/>
          <w:u w:val="single"/>
        </w:rPr>
        <w:t>high-achieving</w:t>
      </w:r>
      <w:r w:rsidRPr="00100FD9">
        <w:rPr>
          <w:rFonts w:ascii="Arial" w:hAnsi="Arial" w:cs="Arial"/>
          <w:sz w:val="22"/>
        </w:rPr>
        <w:t xml:space="preserve"> sixth form college, aspiring to the highest possible standards at all levels.  Although it might present a marketing problem, there is no educational reason whatsoever why a sixth form college cannot deliver outstanding ‘A’ Level results as well as moving young people from entry, Levels 1 and 2 through to advanced and beyond.</w:t>
      </w:r>
    </w:p>
    <w:p w:rsidR="00100FD9" w:rsidRPr="00100FD9" w:rsidRDefault="00100FD9" w:rsidP="00100FD9">
      <w:pPr>
        <w:numPr>
          <w:ilvl w:val="0"/>
          <w:numId w:val="2"/>
        </w:numPr>
        <w:spacing w:after="0" w:line="240" w:lineRule="auto"/>
        <w:jc w:val="both"/>
        <w:rPr>
          <w:rFonts w:ascii="Arial" w:hAnsi="Arial" w:cs="Arial"/>
          <w:sz w:val="22"/>
        </w:rPr>
      </w:pPr>
      <w:r w:rsidRPr="00100FD9">
        <w:rPr>
          <w:rFonts w:ascii="Arial" w:hAnsi="Arial" w:cs="Arial"/>
          <w:sz w:val="22"/>
        </w:rPr>
        <w:t xml:space="preserve">BSix can play a central role in a coherent and comprehensive 14-19 offer for young people in Hackney.  BSix can offer a choice, a different setting, for young people at 16 who may not wish to stay at school.  As a result, our approach to relations with other institutions is </w:t>
      </w:r>
      <w:r w:rsidRPr="00100FD9">
        <w:rPr>
          <w:rFonts w:ascii="Arial" w:hAnsi="Arial" w:cs="Arial"/>
          <w:sz w:val="22"/>
          <w:u w:val="single"/>
        </w:rPr>
        <w:t>collaborative</w:t>
      </w:r>
      <w:r w:rsidRPr="00100FD9">
        <w:rPr>
          <w:rFonts w:ascii="Arial" w:hAnsi="Arial" w:cs="Arial"/>
          <w:sz w:val="22"/>
        </w:rPr>
        <w:t>, not competitive, and concentrating on the interests of young people first rather than on narrow institutional self-interest.</w:t>
      </w:r>
    </w:p>
    <w:p w:rsidR="00100FD9" w:rsidRPr="00100FD9" w:rsidRDefault="00100FD9" w:rsidP="00100FD9">
      <w:pPr>
        <w:numPr>
          <w:ilvl w:val="0"/>
          <w:numId w:val="2"/>
        </w:numPr>
        <w:spacing w:after="0" w:line="240" w:lineRule="auto"/>
        <w:jc w:val="both"/>
        <w:rPr>
          <w:rFonts w:ascii="Arial" w:hAnsi="Arial" w:cs="Arial"/>
          <w:sz w:val="22"/>
        </w:rPr>
      </w:pPr>
      <w:r w:rsidRPr="00100FD9">
        <w:rPr>
          <w:rFonts w:ascii="Arial" w:hAnsi="Arial" w:cs="Arial"/>
          <w:sz w:val="22"/>
        </w:rPr>
        <w:t xml:space="preserve">Finally, in order to realise these features and to achieve the aims described below, BSix seeks to be an </w:t>
      </w:r>
      <w:r w:rsidRPr="00100FD9">
        <w:rPr>
          <w:rFonts w:ascii="Arial" w:hAnsi="Arial" w:cs="Arial"/>
          <w:sz w:val="22"/>
          <w:u w:val="single"/>
        </w:rPr>
        <w:t>innovative</w:t>
      </w:r>
      <w:r w:rsidRPr="00100FD9">
        <w:rPr>
          <w:rFonts w:ascii="Arial" w:hAnsi="Arial" w:cs="Arial"/>
          <w:sz w:val="22"/>
        </w:rPr>
        <w:t xml:space="preserve"> college.  The College will do what is necessary to achieve its aims, refusing to be lured off course by passing fads and fancies too often </w:t>
      </w:r>
      <w:r w:rsidRPr="00100FD9">
        <w:rPr>
          <w:rFonts w:ascii="Arial" w:hAnsi="Arial" w:cs="Arial"/>
          <w:sz w:val="22"/>
        </w:rPr>
        <w:t>trailed in the education sector</w:t>
      </w:r>
      <w:r w:rsidRPr="00100FD9">
        <w:rPr>
          <w:rFonts w:ascii="Arial" w:hAnsi="Arial" w:cs="Arial"/>
          <w:sz w:val="22"/>
        </w:rPr>
        <w:t>.</w:t>
      </w:r>
    </w:p>
    <w:p w:rsidR="00100FD9" w:rsidRPr="00100FD9" w:rsidRDefault="00100FD9" w:rsidP="00100FD9">
      <w:pPr>
        <w:jc w:val="both"/>
        <w:rPr>
          <w:rFonts w:ascii="Arial" w:hAnsi="Arial" w:cs="Arial"/>
          <w:sz w:val="22"/>
        </w:rPr>
      </w:pPr>
    </w:p>
    <w:p w:rsidR="00100FD9" w:rsidRPr="00100FD9" w:rsidRDefault="00100FD9" w:rsidP="00100FD9">
      <w:pPr>
        <w:jc w:val="both"/>
        <w:rPr>
          <w:rFonts w:ascii="Arial" w:hAnsi="Arial" w:cs="Arial"/>
          <w:sz w:val="22"/>
        </w:rPr>
      </w:pPr>
      <w:r w:rsidRPr="00100FD9">
        <w:rPr>
          <w:rFonts w:ascii="Arial" w:hAnsi="Arial" w:cs="Arial"/>
          <w:sz w:val="22"/>
        </w:rPr>
        <w:t>The College operates according to the following values:</w:t>
      </w:r>
    </w:p>
    <w:p w:rsidR="00100FD9" w:rsidRPr="00100FD9" w:rsidRDefault="00100FD9" w:rsidP="00100FD9">
      <w:pPr>
        <w:pStyle w:val="ListParagraph"/>
        <w:numPr>
          <w:ilvl w:val="0"/>
          <w:numId w:val="3"/>
        </w:numPr>
        <w:spacing w:after="360"/>
        <w:jc w:val="both"/>
        <w:rPr>
          <w:rFonts w:ascii="Arial" w:hAnsi="Arial" w:cs="Arial"/>
          <w:sz w:val="22"/>
        </w:rPr>
      </w:pPr>
      <w:r w:rsidRPr="00100FD9">
        <w:rPr>
          <w:rFonts w:ascii="Arial" w:hAnsi="Arial" w:cs="Arial"/>
          <w:sz w:val="22"/>
        </w:rPr>
        <w:t>BSix is a </w:t>
      </w:r>
      <w:r w:rsidRPr="00100FD9">
        <w:rPr>
          <w:rFonts w:ascii="Arial" w:hAnsi="Arial" w:cs="Arial"/>
          <w:b/>
          <w:bCs/>
          <w:sz w:val="22"/>
        </w:rPr>
        <w:t>comprehensive</w:t>
      </w:r>
      <w:r w:rsidRPr="00100FD9">
        <w:rPr>
          <w:rFonts w:ascii="Arial" w:hAnsi="Arial" w:cs="Arial"/>
          <w:sz w:val="22"/>
        </w:rPr>
        <w:t> college in four senses:</w:t>
      </w:r>
    </w:p>
    <w:p w:rsidR="00100FD9" w:rsidRPr="00100FD9" w:rsidRDefault="00100FD9" w:rsidP="00100FD9">
      <w:pPr>
        <w:pStyle w:val="ListParagraph"/>
        <w:spacing w:after="360"/>
        <w:ind w:left="714"/>
        <w:jc w:val="both"/>
        <w:rPr>
          <w:rFonts w:ascii="Arial" w:hAnsi="Arial" w:cs="Arial"/>
          <w:sz w:val="22"/>
        </w:rPr>
      </w:pPr>
      <w:r w:rsidRPr="00100FD9">
        <w:rPr>
          <w:rFonts w:ascii="Arial" w:hAnsi="Arial" w:cs="Arial"/>
          <w:sz w:val="22"/>
        </w:rPr>
        <w:t> </w:t>
      </w:r>
    </w:p>
    <w:p w:rsidR="00100FD9" w:rsidRPr="00100FD9" w:rsidRDefault="00100FD9" w:rsidP="00100FD9">
      <w:pPr>
        <w:pStyle w:val="ListParagraph"/>
        <w:numPr>
          <w:ilvl w:val="0"/>
          <w:numId w:val="4"/>
        </w:numPr>
        <w:spacing w:after="360"/>
        <w:jc w:val="both"/>
        <w:rPr>
          <w:rFonts w:ascii="Arial" w:hAnsi="Arial" w:cs="Arial"/>
          <w:sz w:val="22"/>
        </w:rPr>
      </w:pPr>
      <w:r w:rsidRPr="00100FD9">
        <w:rPr>
          <w:rFonts w:ascii="Arial" w:hAnsi="Arial" w:cs="Arial"/>
          <w:sz w:val="22"/>
        </w:rPr>
        <w:t>It is </w:t>
      </w:r>
      <w:r w:rsidRPr="00100FD9">
        <w:rPr>
          <w:rFonts w:ascii="Arial" w:hAnsi="Arial" w:cs="Arial"/>
          <w:b/>
          <w:bCs/>
          <w:sz w:val="22"/>
        </w:rPr>
        <w:t>non-selective</w:t>
      </w:r>
      <w:r w:rsidRPr="00100FD9">
        <w:rPr>
          <w:rFonts w:ascii="Arial" w:hAnsi="Arial" w:cs="Arial"/>
          <w:sz w:val="22"/>
        </w:rPr>
        <w:t>, adhering to national entry criteria.  The raising of achievement is to be effected by teaching and learning, assessment and support, not by streaming or exclusion.</w:t>
      </w:r>
    </w:p>
    <w:p w:rsidR="00100FD9" w:rsidRPr="00100FD9" w:rsidRDefault="00100FD9" w:rsidP="00100FD9">
      <w:pPr>
        <w:pStyle w:val="ListParagraph"/>
        <w:spacing w:after="360"/>
        <w:jc w:val="both"/>
        <w:rPr>
          <w:rFonts w:ascii="Arial" w:hAnsi="Arial" w:cs="Arial"/>
          <w:sz w:val="22"/>
        </w:rPr>
      </w:pPr>
    </w:p>
    <w:p w:rsidR="00100FD9" w:rsidRPr="00100FD9" w:rsidRDefault="00100FD9" w:rsidP="00100FD9">
      <w:pPr>
        <w:pStyle w:val="ListParagraph"/>
        <w:numPr>
          <w:ilvl w:val="0"/>
          <w:numId w:val="4"/>
        </w:numPr>
        <w:spacing w:after="360"/>
        <w:jc w:val="both"/>
        <w:rPr>
          <w:rFonts w:ascii="Arial" w:hAnsi="Arial" w:cs="Arial"/>
          <w:sz w:val="22"/>
        </w:rPr>
      </w:pPr>
      <w:r w:rsidRPr="00100FD9">
        <w:rPr>
          <w:rFonts w:ascii="Arial" w:hAnsi="Arial" w:cs="Arial"/>
          <w:sz w:val="22"/>
        </w:rPr>
        <w:t>It offers a sixth form college experience to young people </w:t>
      </w:r>
      <w:r w:rsidRPr="00100FD9">
        <w:rPr>
          <w:rFonts w:ascii="Arial" w:hAnsi="Arial" w:cs="Arial"/>
          <w:b/>
          <w:bCs/>
          <w:sz w:val="22"/>
        </w:rPr>
        <w:t>at all levels</w:t>
      </w:r>
      <w:r w:rsidRPr="00100FD9">
        <w:rPr>
          <w:rFonts w:ascii="Arial" w:hAnsi="Arial" w:cs="Arial"/>
          <w:sz w:val="22"/>
        </w:rPr>
        <w:t>, from entry to advanced.</w:t>
      </w:r>
    </w:p>
    <w:p w:rsidR="00100FD9" w:rsidRPr="00100FD9" w:rsidRDefault="00100FD9" w:rsidP="00100FD9">
      <w:pPr>
        <w:pStyle w:val="ListParagraph"/>
        <w:spacing w:after="360"/>
        <w:jc w:val="both"/>
        <w:rPr>
          <w:rFonts w:ascii="Arial" w:hAnsi="Arial" w:cs="Arial"/>
          <w:sz w:val="22"/>
        </w:rPr>
      </w:pPr>
    </w:p>
    <w:p w:rsidR="00100FD9" w:rsidRPr="00100FD9" w:rsidRDefault="00100FD9" w:rsidP="00100FD9">
      <w:pPr>
        <w:pStyle w:val="ListParagraph"/>
        <w:numPr>
          <w:ilvl w:val="0"/>
          <w:numId w:val="4"/>
        </w:numPr>
        <w:spacing w:after="360"/>
        <w:jc w:val="both"/>
        <w:rPr>
          <w:rFonts w:ascii="Arial" w:hAnsi="Arial" w:cs="Arial"/>
          <w:sz w:val="22"/>
        </w:rPr>
      </w:pPr>
      <w:r w:rsidRPr="00100FD9">
        <w:rPr>
          <w:rFonts w:ascii="Arial" w:hAnsi="Arial" w:cs="Arial"/>
          <w:sz w:val="22"/>
        </w:rPr>
        <w:t>It offers a </w:t>
      </w:r>
      <w:r w:rsidRPr="00100FD9">
        <w:rPr>
          <w:rFonts w:ascii="Arial" w:hAnsi="Arial" w:cs="Arial"/>
          <w:b/>
          <w:bCs/>
          <w:sz w:val="22"/>
        </w:rPr>
        <w:t>wide range of subjects </w:t>
      </w:r>
      <w:r w:rsidRPr="00100FD9">
        <w:rPr>
          <w:rFonts w:ascii="Arial" w:hAnsi="Arial" w:cs="Arial"/>
          <w:sz w:val="22"/>
        </w:rPr>
        <w:t>including disciplines like Health &amp; Social Care, Music Technology and ESOL as well as traditional GCSE and A Level subjects.</w:t>
      </w:r>
    </w:p>
    <w:p w:rsidR="00100FD9" w:rsidRPr="00100FD9" w:rsidRDefault="00100FD9" w:rsidP="00100FD9">
      <w:pPr>
        <w:pStyle w:val="ListParagraph"/>
        <w:spacing w:after="360"/>
        <w:jc w:val="both"/>
        <w:rPr>
          <w:rFonts w:ascii="Arial" w:hAnsi="Arial" w:cs="Arial"/>
          <w:sz w:val="22"/>
        </w:rPr>
      </w:pPr>
    </w:p>
    <w:p w:rsidR="00100FD9" w:rsidRPr="00100FD9" w:rsidRDefault="00100FD9" w:rsidP="00100FD9">
      <w:pPr>
        <w:pStyle w:val="ListParagraph"/>
        <w:numPr>
          <w:ilvl w:val="0"/>
          <w:numId w:val="4"/>
        </w:numPr>
        <w:spacing w:after="360"/>
        <w:jc w:val="both"/>
        <w:rPr>
          <w:rFonts w:ascii="Arial" w:hAnsi="Arial" w:cs="Arial"/>
          <w:sz w:val="22"/>
        </w:rPr>
      </w:pPr>
      <w:r w:rsidRPr="00100FD9">
        <w:rPr>
          <w:rFonts w:ascii="Arial" w:hAnsi="Arial" w:cs="Arial"/>
          <w:sz w:val="22"/>
        </w:rPr>
        <w:t>BSix has a commitment to ensuring that young people receive </w:t>
      </w:r>
      <w:r w:rsidRPr="00100FD9">
        <w:rPr>
          <w:rFonts w:ascii="Arial" w:hAnsi="Arial" w:cs="Arial"/>
          <w:b/>
          <w:bCs/>
          <w:sz w:val="22"/>
        </w:rPr>
        <w:t>an all-round</w:t>
      </w:r>
      <w:r w:rsidRPr="00100FD9">
        <w:rPr>
          <w:rFonts w:ascii="Arial" w:hAnsi="Arial" w:cs="Arial"/>
          <w:sz w:val="22"/>
        </w:rPr>
        <w:t> </w:t>
      </w:r>
      <w:r w:rsidRPr="00100FD9">
        <w:rPr>
          <w:rFonts w:ascii="Arial" w:hAnsi="Arial" w:cs="Arial"/>
          <w:b/>
          <w:bCs/>
          <w:i/>
          <w:iCs/>
          <w:sz w:val="22"/>
        </w:rPr>
        <w:t>education</w:t>
      </w:r>
      <w:r w:rsidRPr="00100FD9">
        <w:rPr>
          <w:rFonts w:ascii="Arial" w:hAnsi="Arial" w:cs="Arial"/>
          <w:sz w:val="22"/>
        </w:rPr>
        <w:t>, including the appropriate qualifications.  BSix aims to ensure that its graduates progress successfully on to the next level, university or the world of work and that they have the personal skills and attributes to become outstanding workers, citizens and students.</w:t>
      </w:r>
    </w:p>
    <w:p w:rsidR="00100FD9" w:rsidRPr="00100FD9" w:rsidRDefault="00100FD9" w:rsidP="00100FD9">
      <w:pPr>
        <w:pStyle w:val="ListParagraph"/>
        <w:spacing w:after="360"/>
        <w:ind w:left="714"/>
        <w:contextualSpacing w:val="0"/>
        <w:jc w:val="both"/>
        <w:rPr>
          <w:rFonts w:ascii="Arial" w:hAnsi="Arial" w:cs="Arial"/>
          <w:sz w:val="22"/>
        </w:rPr>
      </w:pPr>
    </w:p>
    <w:p w:rsidR="00100FD9" w:rsidRPr="00100FD9" w:rsidRDefault="00100FD9" w:rsidP="00100FD9">
      <w:pPr>
        <w:pStyle w:val="ListParagraph"/>
        <w:numPr>
          <w:ilvl w:val="0"/>
          <w:numId w:val="5"/>
        </w:numPr>
        <w:spacing w:after="360"/>
        <w:jc w:val="both"/>
        <w:rPr>
          <w:rFonts w:ascii="Arial" w:hAnsi="Arial" w:cs="Arial"/>
          <w:sz w:val="22"/>
        </w:rPr>
      </w:pPr>
      <w:r w:rsidRPr="00100FD9">
        <w:rPr>
          <w:rFonts w:ascii="Arial" w:hAnsi="Arial" w:cs="Arial"/>
          <w:sz w:val="22"/>
        </w:rPr>
        <w:t>A comprehensive ethos and </w:t>
      </w:r>
      <w:r w:rsidRPr="00100FD9">
        <w:rPr>
          <w:rFonts w:ascii="Arial" w:hAnsi="Arial" w:cs="Arial"/>
          <w:b/>
          <w:bCs/>
          <w:sz w:val="22"/>
        </w:rPr>
        <w:t>high achievement</w:t>
      </w:r>
      <w:r w:rsidRPr="00100FD9">
        <w:rPr>
          <w:rFonts w:ascii="Arial" w:hAnsi="Arial" w:cs="Arial"/>
          <w:sz w:val="22"/>
        </w:rPr>
        <w:t> are complementary aspirations.</w:t>
      </w:r>
    </w:p>
    <w:p w:rsidR="00100FD9" w:rsidRPr="00100FD9" w:rsidRDefault="00100FD9" w:rsidP="00100FD9">
      <w:pPr>
        <w:pStyle w:val="ListParagraph"/>
        <w:spacing w:after="360"/>
        <w:ind w:left="714"/>
        <w:jc w:val="both"/>
        <w:rPr>
          <w:rFonts w:ascii="Arial" w:hAnsi="Arial" w:cs="Arial"/>
          <w:sz w:val="22"/>
        </w:rPr>
      </w:pPr>
      <w:r w:rsidRPr="00100FD9">
        <w:rPr>
          <w:rFonts w:ascii="Arial" w:hAnsi="Arial" w:cs="Arial"/>
          <w:sz w:val="22"/>
        </w:rPr>
        <w:t> </w:t>
      </w:r>
    </w:p>
    <w:p w:rsidR="00100FD9" w:rsidRPr="00100FD9" w:rsidRDefault="00100FD9" w:rsidP="00100FD9">
      <w:pPr>
        <w:pStyle w:val="ListParagraph"/>
        <w:numPr>
          <w:ilvl w:val="0"/>
          <w:numId w:val="6"/>
        </w:numPr>
        <w:spacing w:after="360"/>
        <w:jc w:val="both"/>
        <w:rPr>
          <w:rFonts w:ascii="Arial" w:hAnsi="Arial" w:cs="Arial"/>
          <w:sz w:val="22"/>
        </w:rPr>
      </w:pPr>
      <w:r w:rsidRPr="00100FD9">
        <w:rPr>
          <w:rFonts w:ascii="Arial" w:hAnsi="Arial" w:cs="Arial"/>
          <w:sz w:val="22"/>
        </w:rPr>
        <w:t>All young people are</w:t>
      </w:r>
      <w:r w:rsidRPr="00100FD9">
        <w:rPr>
          <w:rFonts w:ascii="Arial" w:hAnsi="Arial" w:cs="Arial"/>
          <w:b/>
          <w:bCs/>
          <w:sz w:val="22"/>
        </w:rPr>
        <w:t> educable</w:t>
      </w:r>
      <w:r w:rsidRPr="00100FD9">
        <w:rPr>
          <w:rFonts w:ascii="Arial" w:hAnsi="Arial" w:cs="Arial"/>
          <w:sz w:val="22"/>
        </w:rPr>
        <w:t> and can make exceptional progress</w:t>
      </w:r>
    </w:p>
    <w:p w:rsidR="00100FD9" w:rsidRPr="00100FD9" w:rsidRDefault="00100FD9" w:rsidP="00100FD9">
      <w:pPr>
        <w:pStyle w:val="ListParagraph"/>
        <w:spacing w:after="360"/>
        <w:ind w:left="714"/>
        <w:jc w:val="both"/>
        <w:rPr>
          <w:rFonts w:ascii="Arial" w:hAnsi="Arial" w:cs="Arial"/>
          <w:sz w:val="22"/>
        </w:rPr>
      </w:pPr>
      <w:r w:rsidRPr="00100FD9">
        <w:rPr>
          <w:rFonts w:ascii="Arial" w:hAnsi="Arial" w:cs="Arial"/>
          <w:sz w:val="22"/>
        </w:rPr>
        <w:t> </w:t>
      </w:r>
    </w:p>
    <w:p w:rsidR="00100FD9" w:rsidRPr="00100FD9" w:rsidRDefault="00100FD9" w:rsidP="00100FD9">
      <w:pPr>
        <w:pStyle w:val="ListParagraph"/>
        <w:numPr>
          <w:ilvl w:val="0"/>
          <w:numId w:val="7"/>
        </w:numPr>
        <w:spacing w:after="360"/>
        <w:jc w:val="both"/>
        <w:rPr>
          <w:rFonts w:ascii="Arial" w:hAnsi="Arial" w:cs="Arial"/>
          <w:sz w:val="22"/>
        </w:rPr>
      </w:pPr>
      <w:r w:rsidRPr="00100FD9">
        <w:rPr>
          <w:rFonts w:ascii="Arial" w:hAnsi="Arial" w:cs="Arial"/>
          <w:b/>
          <w:bCs/>
          <w:sz w:val="22"/>
        </w:rPr>
        <w:t>Equality</w:t>
      </w:r>
      <w:r w:rsidRPr="00100FD9">
        <w:rPr>
          <w:rFonts w:ascii="Arial" w:hAnsi="Arial" w:cs="Arial"/>
          <w:sz w:val="22"/>
        </w:rPr>
        <w:t> is at the heart of the College’s purpose: there is parity of esteem and status between all levels of education and types of qualification.</w:t>
      </w:r>
    </w:p>
    <w:p w:rsidR="00100FD9" w:rsidRPr="00100FD9" w:rsidRDefault="00100FD9" w:rsidP="00100FD9">
      <w:pPr>
        <w:pStyle w:val="ListParagraph"/>
        <w:spacing w:after="360"/>
        <w:ind w:left="714"/>
        <w:jc w:val="both"/>
        <w:rPr>
          <w:rFonts w:ascii="Arial" w:hAnsi="Arial" w:cs="Arial"/>
          <w:sz w:val="22"/>
        </w:rPr>
      </w:pPr>
      <w:r w:rsidRPr="00100FD9">
        <w:rPr>
          <w:rFonts w:ascii="Arial" w:hAnsi="Arial" w:cs="Arial"/>
          <w:sz w:val="22"/>
        </w:rPr>
        <w:t> </w:t>
      </w:r>
    </w:p>
    <w:p w:rsidR="00100FD9" w:rsidRPr="00100FD9" w:rsidRDefault="00100FD9" w:rsidP="00100FD9">
      <w:pPr>
        <w:pStyle w:val="ListParagraph"/>
        <w:numPr>
          <w:ilvl w:val="0"/>
          <w:numId w:val="8"/>
        </w:numPr>
        <w:spacing w:after="360"/>
        <w:jc w:val="both"/>
        <w:rPr>
          <w:rFonts w:ascii="Arial" w:hAnsi="Arial" w:cs="Arial"/>
          <w:sz w:val="22"/>
        </w:rPr>
      </w:pPr>
      <w:r w:rsidRPr="00100FD9">
        <w:rPr>
          <w:rFonts w:ascii="Arial" w:hAnsi="Arial" w:cs="Arial"/>
          <w:sz w:val="22"/>
        </w:rPr>
        <w:t>BSix is a distinctive community, promoting and celebrating </w:t>
      </w:r>
      <w:r w:rsidRPr="00100FD9">
        <w:rPr>
          <w:rFonts w:ascii="Arial" w:hAnsi="Arial" w:cs="Arial"/>
          <w:b/>
          <w:bCs/>
          <w:sz w:val="22"/>
        </w:rPr>
        <w:t>diversity</w:t>
      </w:r>
      <w:r w:rsidRPr="00100FD9">
        <w:rPr>
          <w:rFonts w:ascii="Arial" w:hAnsi="Arial" w:cs="Arial"/>
          <w:sz w:val="22"/>
        </w:rPr>
        <w:t> in all its forms.</w:t>
      </w:r>
    </w:p>
    <w:p w:rsidR="00100FD9" w:rsidRPr="00100FD9" w:rsidRDefault="00100FD9" w:rsidP="00100FD9">
      <w:pPr>
        <w:pStyle w:val="ListParagraph"/>
        <w:spacing w:after="360"/>
        <w:ind w:left="714"/>
        <w:jc w:val="both"/>
        <w:rPr>
          <w:rFonts w:ascii="Arial" w:hAnsi="Arial" w:cs="Arial"/>
          <w:sz w:val="22"/>
        </w:rPr>
      </w:pPr>
      <w:r w:rsidRPr="00100FD9">
        <w:rPr>
          <w:rFonts w:ascii="Arial" w:hAnsi="Arial" w:cs="Arial"/>
          <w:sz w:val="22"/>
        </w:rPr>
        <w:t> </w:t>
      </w:r>
    </w:p>
    <w:p w:rsidR="00100FD9" w:rsidRPr="00100FD9" w:rsidRDefault="00100FD9" w:rsidP="00100FD9">
      <w:pPr>
        <w:pStyle w:val="ListParagraph"/>
        <w:numPr>
          <w:ilvl w:val="0"/>
          <w:numId w:val="9"/>
        </w:numPr>
        <w:spacing w:after="360"/>
        <w:jc w:val="both"/>
        <w:rPr>
          <w:rFonts w:ascii="Arial" w:hAnsi="Arial" w:cs="Arial"/>
          <w:sz w:val="22"/>
        </w:rPr>
      </w:pPr>
      <w:r w:rsidRPr="00100FD9">
        <w:rPr>
          <w:rFonts w:ascii="Arial" w:hAnsi="Arial" w:cs="Arial"/>
          <w:sz w:val="22"/>
        </w:rPr>
        <w:t>BSix seeks to act in the best interests of young people rather than narrowly and ruthlessly pursuing institutional self-interest.  As a result, our approach to other institutions – where possible – is </w:t>
      </w:r>
      <w:r w:rsidRPr="00100FD9">
        <w:rPr>
          <w:rFonts w:ascii="Arial" w:hAnsi="Arial" w:cs="Arial"/>
          <w:b/>
          <w:bCs/>
          <w:sz w:val="22"/>
        </w:rPr>
        <w:t>collaborative</w:t>
      </w:r>
      <w:r w:rsidRPr="00100FD9">
        <w:rPr>
          <w:rFonts w:ascii="Arial" w:hAnsi="Arial" w:cs="Arial"/>
          <w:sz w:val="22"/>
        </w:rPr>
        <w:t>, not competitive.</w:t>
      </w:r>
    </w:p>
    <w:p w:rsidR="00100FD9" w:rsidRPr="00100FD9" w:rsidRDefault="00100FD9" w:rsidP="00100FD9">
      <w:pPr>
        <w:pStyle w:val="ListParagraph"/>
        <w:spacing w:after="360"/>
        <w:jc w:val="both"/>
        <w:rPr>
          <w:rFonts w:ascii="Arial" w:hAnsi="Arial" w:cs="Arial"/>
          <w:sz w:val="22"/>
        </w:rPr>
      </w:pPr>
    </w:p>
    <w:p w:rsidR="00100FD9" w:rsidRPr="00100FD9" w:rsidRDefault="00100FD9" w:rsidP="00100FD9">
      <w:pPr>
        <w:pStyle w:val="ListParagraph"/>
        <w:numPr>
          <w:ilvl w:val="0"/>
          <w:numId w:val="9"/>
        </w:numPr>
        <w:spacing w:after="360"/>
        <w:jc w:val="both"/>
        <w:rPr>
          <w:rFonts w:ascii="Arial" w:hAnsi="Arial" w:cs="Arial"/>
          <w:sz w:val="22"/>
        </w:rPr>
      </w:pPr>
      <w:r w:rsidRPr="00100FD9">
        <w:rPr>
          <w:rFonts w:ascii="Arial" w:hAnsi="Arial" w:cs="Arial"/>
          <w:sz w:val="22"/>
        </w:rPr>
        <w:t xml:space="preserve">The College is committed to the focused </w:t>
      </w:r>
      <w:r w:rsidRPr="00100FD9">
        <w:rPr>
          <w:rFonts w:ascii="Arial" w:hAnsi="Arial" w:cs="Arial"/>
          <w:b/>
          <w:sz w:val="22"/>
        </w:rPr>
        <w:t>professional development</w:t>
      </w:r>
      <w:r w:rsidRPr="00100FD9">
        <w:rPr>
          <w:rFonts w:ascii="Arial" w:hAnsi="Arial" w:cs="Arial"/>
          <w:sz w:val="22"/>
        </w:rPr>
        <w:t xml:space="preserve"> of all staff.</w:t>
      </w:r>
    </w:p>
    <w:p w:rsidR="00100FD9" w:rsidRPr="00100FD9" w:rsidRDefault="00100FD9" w:rsidP="00100FD9">
      <w:pPr>
        <w:pStyle w:val="ListParagraph"/>
        <w:spacing w:after="360"/>
        <w:ind w:left="714"/>
        <w:jc w:val="both"/>
        <w:rPr>
          <w:rFonts w:ascii="Arial" w:hAnsi="Arial" w:cs="Arial"/>
          <w:sz w:val="22"/>
        </w:rPr>
      </w:pPr>
      <w:r w:rsidRPr="00100FD9">
        <w:rPr>
          <w:rFonts w:ascii="Arial" w:hAnsi="Arial" w:cs="Arial"/>
          <w:sz w:val="22"/>
        </w:rPr>
        <w:t> </w:t>
      </w:r>
    </w:p>
    <w:p w:rsidR="00100FD9" w:rsidRPr="00100FD9" w:rsidRDefault="00100FD9" w:rsidP="00100FD9">
      <w:pPr>
        <w:pStyle w:val="ListParagraph"/>
        <w:numPr>
          <w:ilvl w:val="0"/>
          <w:numId w:val="10"/>
        </w:numPr>
        <w:spacing w:after="360"/>
        <w:jc w:val="both"/>
        <w:rPr>
          <w:rFonts w:ascii="Arial" w:hAnsi="Arial" w:cs="Arial"/>
          <w:sz w:val="22"/>
        </w:rPr>
      </w:pPr>
      <w:r w:rsidRPr="00100FD9">
        <w:rPr>
          <w:rFonts w:ascii="Arial" w:hAnsi="Arial" w:cs="Arial"/>
          <w:sz w:val="22"/>
        </w:rPr>
        <w:t>BSix seeks to be rooted in the local </w:t>
      </w:r>
      <w:r w:rsidRPr="00100FD9">
        <w:rPr>
          <w:rFonts w:ascii="Arial" w:hAnsi="Arial" w:cs="Arial"/>
          <w:b/>
          <w:bCs/>
          <w:sz w:val="22"/>
        </w:rPr>
        <w:t>community</w:t>
      </w:r>
      <w:r w:rsidRPr="00100FD9">
        <w:rPr>
          <w:rFonts w:ascii="Arial" w:hAnsi="Arial" w:cs="Arial"/>
          <w:sz w:val="22"/>
        </w:rPr>
        <w:t> and to play a full role in the post-16 education sector.</w:t>
      </w:r>
    </w:p>
    <w:p w:rsidR="00100FD9" w:rsidRPr="00100FD9" w:rsidRDefault="00100FD9" w:rsidP="00100FD9">
      <w:pPr>
        <w:pStyle w:val="ListParagraph"/>
        <w:spacing w:after="360"/>
        <w:ind w:left="714"/>
        <w:jc w:val="both"/>
        <w:rPr>
          <w:rFonts w:ascii="Arial" w:hAnsi="Arial" w:cs="Arial"/>
          <w:sz w:val="22"/>
        </w:rPr>
      </w:pPr>
      <w:r w:rsidRPr="00100FD9">
        <w:rPr>
          <w:rFonts w:ascii="Arial" w:hAnsi="Arial" w:cs="Arial"/>
          <w:sz w:val="22"/>
        </w:rPr>
        <w:t> </w:t>
      </w:r>
    </w:p>
    <w:p w:rsidR="00100FD9" w:rsidRPr="00100FD9" w:rsidRDefault="00100FD9" w:rsidP="00100FD9">
      <w:pPr>
        <w:pStyle w:val="ListParagraph"/>
        <w:numPr>
          <w:ilvl w:val="0"/>
          <w:numId w:val="11"/>
        </w:numPr>
        <w:spacing w:after="360"/>
        <w:jc w:val="both"/>
        <w:rPr>
          <w:rFonts w:ascii="Arial" w:hAnsi="Arial" w:cs="Arial"/>
          <w:sz w:val="22"/>
        </w:rPr>
      </w:pPr>
      <w:r w:rsidRPr="00100FD9">
        <w:rPr>
          <w:rFonts w:ascii="Arial" w:hAnsi="Arial" w:cs="Arial"/>
          <w:sz w:val="22"/>
        </w:rPr>
        <w:t>The three mottos of BSix encapsulate its values: Aspire Study Achieve, High standards for all, BSix: a university for teachers.</w:t>
      </w:r>
    </w:p>
    <w:p w:rsidR="00100FD9" w:rsidRPr="00100FD9" w:rsidRDefault="00100FD9" w:rsidP="00100FD9">
      <w:pPr>
        <w:jc w:val="both"/>
        <w:rPr>
          <w:rFonts w:ascii="Arial" w:hAnsi="Arial" w:cs="Arial"/>
          <w:sz w:val="22"/>
        </w:rPr>
      </w:pPr>
    </w:p>
    <w:sectPr w:rsidR="00100FD9" w:rsidRPr="00100FD9" w:rsidSect="00100FD9">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B07" w:rsidRDefault="00E61B07" w:rsidP="00100FD9">
      <w:pPr>
        <w:spacing w:before="0" w:after="0" w:line="240" w:lineRule="auto"/>
      </w:pPr>
      <w:r>
        <w:separator/>
      </w:r>
    </w:p>
  </w:endnote>
  <w:endnote w:type="continuationSeparator" w:id="0">
    <w:p w:rsidR="00E61B07" w:rsidRDefault="00E61B07" w:rsidP="00100F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B07" w:rsidRDefault="00E61B07" w:rsidP="00100FD9">
      <w:pPr>
        <w:spacing w:before="0" w:after="0" w:line="240" w:lineRule="auto"/>
      </w:pPr>
      <w:r>
        <w:separator/>
      </w:r>
    </w:p>
  </w:footnote>
  <w:footnote w:type="continuationSeparator" w:id="0">
    <w:p w:rsidR="00E61B07" w:rsidRDefault="00E61B07" w:rsidP="00100FD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746E8"/>
    <w:multiLevelType w:val="multilevel"/>
    <w:tmpl w:val="DC30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00E87"/>
    <w:multiLevelType w:val="multilevel"/>
    <w:tmpl w:val="FB9E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D0EA9"/>
    <w:multiLevelType w:val="hybridMultilevel"/>
    <w:tmpl w:val="253235A8"/>
    <w:lvl w:ilvl="0" w:tplc="009E2C9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771DB1"/>
    <w:multiLevelType w:val="multilevel"/>
    <w:tmpl w:val="AFF0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12C14"/>
    <w:multiLevelType w:val="multilevel"/>
    <w:tmpl w:val="7E7E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54816"/>
    <w:multiLevelType w:val="multilevel"/>
    <w:tmpl w:val="85B8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223555"/>
    <w:multiLevelType w:val="multilevel"/>
    <w:tmpl w:val="9E6A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B019DE"/>
    <w:multiLevelType w:val="multilevel"/>
    <w:tmpl w:val="152C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D007A3"/>
    <w:multiLevelType w:val="hybridMultilevel"/>
    <w:tmpl w:val="E4682712"/>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A77F4D"/>
    <w:multiLevelType w:val="multilevel"/>
    <w:tmpl w:val="FE38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AD6C1A"/>
    <w:multiLevelType w:val="multilevel"/>
    <w:tmpl w:val="FA343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6"/>
  </w:num>
  <w:num w:numId="4">
    <w:abstractNumId w:val="10"/>
  </w:num>
  <w:num w:numId="5">
    <w:abstractNumId w:val="9"/>
  </w:num>
  <w:num w:numId="6">
    <w:abstractNumId w:val="7"/>
  </w:num>
  <w:num w:numId="7">
    <w:abstractNumId w:val="5"/>
  </w:num>
  <w:num w:numId="8">
    <w:abstractNumId w:val="4"/>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D9"/>
    <w:rsid w:val="00100FD9"/>
    <w:rsid w:val="0075032A"/>
    <w:rsid w:val="00E61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496E1-BB47-4305-A316-17ABA5D3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FD9"/>
  </w:style>
  <w:style w:type="paragraph" w:styleId="Heading1">
    <w:name w:val="heading 1"/>
    <w:basedOn w:val="Normal"/>
    <w:next w:val="Normal"/>
    <w:link w:val="Heading1Char"/>
    <w:uiPriority w:val="9"/>
    <w:qFormat/>
    <w:rsid w:val="00100FD9"/>
    <w:pPr>
      <w:pBdr>
        <w:top w:val="single" w:sz="24" w:space="0" w:color="41AEBD" w:themeColor="accent1"/>
        <w:left w:val="single" w:sz="24" w:space="0" w:color="41AEBD" w:themeColor="accent1"/>
        <w:bottom w:val="single" w:sz="24" w:space="0" w:color="41AEBD" w:themeColor="accent1"/>
        <w:right w:val="single" w:sz="24" w:space="0" w:color="41AEBD" w:themeColor="accent1"/>
      </w:pBdr>
      <w:shd w:val="clear" w:color="auto" w:fill="41AE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00FD9"/>
    <w:pPr>
      <w:pBdr>
        <w:top w:val="single" w:sz="24" w:space="0" w:color="D8EEF2" w:themeColor="accent1" w:themeTint="33"/>
        <w:left w:val="single" w:sz="24" w:space="0" w:color="D8EEF2" w:themeColor="accent1" w:themeTint="33"/>
        <w:bottom w:val="single" w:sz="24" w:space="0" w:color="D8EEF2" w:themeColor="accent1" w:themeTint="33"/>
        <w:right w:val="single" w:sz="24" w:space="0" w:color="D8EEF2" w:themeColor="accent1" w:themeTint="33"/>
      </w:pBdr>
      <w:shd w:val="clear" w:color="auto" w:fill="D8EEF2"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00FD9"/>
    <w:pPr>
      <w:pBdr>
        <w:top w:val="single" w:sz="6" w:space="2" w:color="41AEBD" w:themeColor="accent1"/>
      </w:pBdr>
      <w:spacing w:before="300" w:after="0"/>
      <w:outlineLvl w:val="2"/>
    </w:pPr>
    <w:rPr>
      <w:caps/>
      <w:color w:val="20565D" w:themeColor="accent1" w:themeShade="7F"/>
      <w:spacing w:val="15"/>
    </w:rPr>
  </w:style>
  <w:style w:type="paragraph" w:styleId="Heading4">
    <w:name w:val="heading 4"/>
    <w:basedOn w:val="Normal"/>
    <w:next w:val="Normal"/>
    <w:link w:val="Heading4Char"/>
    <w:uiPriority w:val="9"/>
    <w:semiHidden/>
    <w:unhideWhenUsed/>
    <w:qFormat/>
    <w:rsid w:val="00100FD9"/>
    <w:pPr>
      <w:pBdr>
        <w:top w:val="dotted" w:sz="6" w:space="2" w:color="41AEBD" w:themeColor="accent1"/>
      </w:pBdr>
      <w:spacing w:before="200" w:after="0"/>
      <w:outlineLvl w:val="3"/>
    </w:pPr>
    <w:rPr>
      <w:caps/>
      <w:color w:val="30818D" w:themeColor="accent1" w:themeShade="BF"/>
      <w:spacing w:val="10"/>
    </w:rPr>
  </w:style>
  <w:style w:type="paragraph" w:styleId="Heading5">
    <w:name w:val="heading 5"/>
    <w:basedOn w:val="Normal"/>
    <w:next w:val="Normal"/>
    <w:link w:val="Heading5Char"/>
    <w:uiPriority w:val="9"/>
    <w:semiHidden/>
    <w:unhideWhenUsed/>
    <w:qFormat/>
    <w:rsid w:val="00100FD9"/>
    <w:pPr>
      <w:pBdr>
        <w:bottom w:val="single" w:sz="6" w:space="1" w:color="41AEBD" w:themeColor="accent1"/>
      </w:pBdr>
      <w:spacing w:before="200" w:after="0"/>
      <w:outlineLvl w:val="4"/>
    </w:pPr>
    <w:rPr>
      <w:caps/>
      <w:color w:val="30818D" w:themeColor="accent1" w:themeShade="BF"/>
      <w:spacing w:val="10"/>
    </w:rPr>
  </w:style>
  <w:style w:type="paragraph" w:styleId="Heading6">
    <w:name w:val="heading 6"/>
    <w:basedOn w:val="Normal"/>
    <w:next w:val="Normal"/>
    <w:link w:val="Heading6Char"/>
    <w:uiPriority w:val="9"/>
    <w:semiHidden/>
    <w:unhideWhenUsed/>
    <w:qFormat/>
    <w:rsid w:val="00100FD9"/>
    <w:pPr>
      <w:pBdr>
        <w:bottom w:val="dotted" w:sz="6" w:space="1" w:color="41AEBD" w:themeColor="accent1"/>
      </w:pBdr>
      <w:spacing w:before="200" w:after="0"/>
      <w:outlineLvl w:val="5"/>
    </w:pPr>
    <w:rPr>
      <w:caps/>
      <w:color w:val="30818D" w:themeColor="accent1" w:themeShade="BF"/>
      <w:spacing w:val="10"/>
    </w:rPr>
  </w:style>
  <w:style w:type="paragraph" w:styleId="Heading7">
    <w:name w:val="heading 7"/>
    <w:basedOn w:val="Normal"/>
    <w:next w:val="Normal"/>
    <w:link w:val="Heading7Char"/>
    <w:uiPriority w:val="9"/>
    <w:semiHidden/>
    <w:unhideWhenUsed/>
    <w:qFormat/>
    <w:rsid w:val="00100FD9"/>
    <w:pPr>
      <w:spacing w:before="200" w:after="0"/>
      <w:outlineLvl w:val="6"/>
    </w:pPr>
    <w:rPr>
      <w:caps/>
      <w:color w:val="30818D" w:themeColor="accent1" w:themeShade="BF"/>
      <w:spacing w:val="10"/>
    </w:rPr>
  </w:style>
  <w:style w:type="paragraph" w:styleId="Heading8">
    <w:name w:val="heading 8"/>
    <w:basedOn w:val="Normal"/>
    <w:next w:val="Normal"/>
    <w:link w:val="Heading8Char"/>
    <w:uiPriority w:val="9"/>
    <w:semiHidden/>
    <w:unhideWhenUsed/>
    <w:qFormat/>
    <w:rsid w:val="00100FD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00FD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FD9"/>
    <w:pPr>
      <w:ind w:left="720"/>
      <w:contextualSpacing/>
    </w:pPr>
  </w:style>
  <w:style w:type="paragraph" w:styleId="EndnoteText">
    <w:name w:val="endnote text"/>
    <w:basedOn w:val="Normal"/>
    <w:link w:val="EndnoteTextChar"/>
    <w:semiHidden/>
    <w:rsid w:val="00100FD9"/>
    <w:pPr>
      <w:spacing w:after="0" w:line="240" w:lineRule="auto"/>
    </w:pPr>
    <w:rPr>
      <w:rFonts w:ascii="Times New Roman" w:eastAsia="Times New Roman" w:hAnsi="Times New Roman" w:cs="Times New Roman"/>
      <w:lang w:eastAsia="en-GB"/>
    </w:rPr>
  </w:style>
  <w:style w:type="character" w:customStyle="1" w:styleId="EndnoteTextChar">
    <w:name w:val="Endnote Text Char"/>
    <w:basedOn w:val="DefaultParagraphFont"/>
    <w:link w:val="EndnoteText"/>
    <w:semiHidden/>
    <w:rsid w:val="00100FD9"/>
    <w:rPr>
      <w:rFonts w:ascii="Times New Roman" w:eastAsia="Times New Roman" w:hAnsi="Times New Roman" w:cs="Times New Roman"/>
      <w:sz w:val="20"/>
      <w:szCs w:val="20"/>
      <w:lang w:eastAsia="en-GB"/>
    </w:rPr>
  </w:style>
  <w:style w:type="character" w:styleId="EndnoteReference">
    <w:name w:val="endnote reference"/>
    <w:basedOn w:val="DefaultParagraphFont"/>
    <w:semiHidden/>
    <w:rsid w:val="00100FD9"/>
    <w:rPr>
      <w:vertAlign w:val="superscript"/>
    </w:rPr>
  </w:style>
  <w:style w:type="character" w:customStyle="1" w:styleId="Heading1Char">
    <w:name w:val="Heading 1 Char"/>
    <w:basedOn w:val="DefaultParagraphFont"/>
    <w:link w:val="Heading1"/>
    <w:uiPriority w:val="9"/>
    <w:rsid w:val="00100FD9"/>
    <w:rPr>
      <w:caps/>
      <w:color w:val="FFFFFF" w:themeColor="background1"/>
      <w:spacing w:val="15"/>
      <w:sz w:val="22"/>
      <w:szCs w:val="22"/>
      <w:shd w:val="clear" w:color="auto" w:fill="41AEBD" w:themeFill="accent1"/>
    </w:rPr>
  </w:style>
  <w:style w:type="character" w:customStyle="1" w:styleId="Heading2Char">
    <w:name w:val="Heading 2 Char"/>
    <w:basedOn w:val="DefaultParagraphFont"/>
    <w:link w:val="Heading2"/>
    <w:uiPriority w:val="9"/>
    <w:semiHidden/>
    <w:rsid w:val="00100FD9"/>
    <w:rPr>
      <w:caps/>
      <w:spacing w:val="15"/>
      <w:shd w:val="clear" w:color="auto" w:fill="D8EEF2" w:themeFill="accent1" w:themeFillTint="33"/>
    </w:rPr>
  </w:style>
  <w:style w:type="character" w:customStyle="1" w:styleId="Heading3Char">
    <w:name w:val="Heading 3 Char"/>
    <w:basedOn w:val="DefaultParagraphFont"/>
    <w:link w:val="Heading3"/>
    <w:uiPriority w:val="9"/>
    <w:semiHidden/>
    <w:rsid w:val="00100FD9"/>
    <w:rPr>
      <w:caps/>
      <w:color w:val="20565D" w:themeColor="accent1" w:themeShade="7F"/>
      <w:spacing w:val="15"/>
    </w:rPr>
  </w:style>
  <w:style w:type="character" w:customStyle="1" w:styleId="Heading4Char">
    <w:name w:val="Heading 4 Char"/>
    <w:basedOn w:val="DefaultParagraphFont"/>
    <w:link w:val="Heading4"/>
    <w:uiPriority w:val="9"/>
    <w:semiHidden/>
    <w:rsid w:val="00100FD9"/>
    <w:rPr>
      <w:caps/>
      <w:color w:val="30818D" w:themeColor="accent1" w:themeShade="BF"/>
      <w:spacing w:val="10"/>
    </w:rPr>
  </w:style>
  <w:style w:type="character" w:customStyle="1" w:styleId="Heading5Char">
    <w:name w:val="Heading 5 Char"/>
    <w:basedOn w:val="DefaultParagraphFont"/>
    <w:link w:val="Heading5"/>
    <w:uiPriority w:val="9"/>
    <w:semiHidden/>
    <w:rsid w:val="00100FD9"/>
    <w:rPr>
      <w:caps/>
      <w:color w:val="30818D" w:themeColor="accent1" w:themeShade="BF"/>
      <w:spacing w:val="10"/>
    </w:rPr>
  </w:style>
  <w:style w:type="character" w:customStyle="1" w:styleId="Heading6Char">
    <w:name w:val="Heading 6 Char"/>
    <w:basedOn w:val="DefaultParagraphFont"/>
    <w:link w:val="Heading6"/>
    <w:uiPriority w:val="9"/>
    <w:semiHidden/>
    <w:rsid w:val="00100FD9"/>
    <w:rPr>
      <w:caps/>
      <w:color w:val="30818D" w:themeColor="accent1" w:themeShade="BF"/>
      <w:spacing w:val="10"/>
    </w:rPr>
  </w:style>
  <w:style w:type="character" w:customStyle="1" w:styleId="Heading7Char">
    <w:name w:val="Heading 7 Char"/>
    <w:basedOn w:val="DefaultParagraphFont"/>
    <w:link w:val="Heading7"/>
    <w:uiPriority w:val="9"/>
    <w:semiHidden/>
    <w:rsid w:val="00100FD9"/>
    <w:rPr>
      <w:caps/>
      <w:color w:val="30818D" w:themeColor="accent1" w:themeShade="BF"/>
      <w:spacing w:val="10"/>
    </w:rPr>
  </w:style>
  <w:style w:type="character" w:customStyle="1" w:styleId="Heading8Char">
    <w:name w:val="Heading 8 Char"/>
    <w:basedOn w:val="DefaultParagraphFont"/>
    <w:link w:val="Heading8"/>
    <w:uiPriority w:val="9"/>
    <w:semiHidden/>
    <w:rsid w:val="00100FD9"/>
    <w:rPr>
      <w:caps/>
      <w:spacing w:val="10"/>
      <w:sz w:val="18"/>
      <w:szCs w:val="18"/>
    </w:rPr>
  </w:style>
  <w:style w:type="character" w:customStyle="1" w:styleId="Heading9Char">
    <w:name w:val="Heading 9 Char"/>
    <w:basedOn w:val="DefaultParagraphFont"/>
    <w:link w:val="Heading9"/>
    <w:uiPriority w:val="9"/>
    <w:semiHidden/>
    <w:rsid w:val="00100FD9"/>
    <w:rPr>
      <w:i/>
      <w:iCs/>
      <w:caps/>
      <w:spacing w:val="10"/>
      <w:sz w:val="18"/>
      <w:szCs w:val="18"/>
    </w:rPr>
  </w:style>
  <w:style w:type="paragraph" w:styleId="Caption">
    <w:name w:val="caption"/>
    <w:basedOn w:val="Normal"/>
    <w:next w:val="Normal"/>
    <w:uiPriority w:val="35"/>
    <w:semiHidden/>
    <w:unhideWhenUsed/>
    <w:qFormat/>
    <w:rsid w:val="00100FD9"/>
    <w:rPr>
      <w:b/>
      <w:bCs/>
      <w:color w:val="30818D" w:themeColor="accent1" w:themeShade="BF"/>
      <w:sz w:val="16"/>
      <w:szCs w:val="16"/>
    </w:rPr>
  </w:style>
  <w:style w:type="paragraph" w:styleId="Title">
    <w:name w:val="Title"/>
    <w:basedOn w:val="Normal"/>
    <w:next w:val="Normal"/>
    <w:link w:val="TitleChar"/>
    <w:uiPriority w:val="10"/>
    <w:qFormat/>
    <w:rsid w:val="00100FD9"/>
    <w:pPr>
      <w:spacing w:before="0" w:after="0"/>
    </w:pPr>
    <w:rPr>
      <w:rFonts w:asciiTheme="majorHAnsi" w:eastAsiaTheme="majorEastAsia" w:hAnsiTheme="majorHAnsi" w:cstheme="majorBidi"/>
      <w:caps/>
      <w:color w:val="41AEBD" w:themeColor="accent1"/>
      <w:spacing w:val="10"/>
      <w:sz w:val="52"/>
      <w:szCs w:val="52"/>
    </w:rPr>
  </w:style>
  <w:style w:type="character" w:customStyle="1" w:styleId="TitleChar">
    <w:name w:val="Title Char"/>
    <w:basedOn w:val="DefaultParagraphFont"/>
    <w:link w:val="Title"/>
    <w:uiPriority w:val="10"/>
    <w:rsid w:val="00100FD9"/>
    <w:rPr>
      <w:rFonts w:asciiTheme="majorHAnsi" w:eastAsiaTheme="majorEastAsia" w:hAnsiTheme="majorHAnsi" w:cstheme="majorBidi"/>
      <w:caps/>
      <w:color w:val="41AEBD" w:themeColor="accent1"/>
      <w:spacing w:val="10"/>
      <w:sz w:val="52"/>
      <w:szCs w:val="52"/>
    </w:rPr>
  </w:style>
  <w:style w:type="paragraph" w:styleId="Subtitle">
    <w:name w:val="Subtitle"/>
    <w:basedOn w:val="Normal"/>
    <w:next w:val="Normal"/>
    <w:link w:val="SubtitleChar"/>
    <w:uiPriority w:val="11"/>
    <w:qFormat/>
    <w:rsid w:val="00100FD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00FD9"/>
    <w:rPr>
      <w:caps/>
      <w:color w:val="595959" w:themeColor="text1" w:themeTint="A6"/>
      <w:spacing w:val="10"/>
      <w:sz w:val="21"/>
      <w:szCs w:val="21"/>
    </w:rPr>
  </w:style>
  <w:style w:type="character" w:styleId="Strong">
    <w:name w:val="Strong"/>
    <w:uiPriority w:val="22"/>
    <w:qFormat/>
    <w:rsid w:val="00100FD9"/>
    <w:rPr>
      <w:b/>
      <w:bCs/>
    </w:rPr>
  </w:style>
  <w:style w:type="character" w:styleId="Emphasis">
    <w:name w:val="Emphasis"/>
    <w:uiPriority w:val="20"/>
    <w:qFormat/>
    <w:rsid w:val="00100FD9"/>
    <w:rPr>
      <w:caps/>
      <w:color w:val="20565D" w:themeColor="accent1" w:themeShade="7F"/>
      <w:spacing w:val="5"/>
    </w:rPr>
  </w:style>
  <w:style w:type="paragraph" w:styleId="NoSpacing">
    <w:name w:val="No Spacing"/>
    <w:uiPriority w:val="1"/>
    <w:qFormat/>
    <w:rsid w:val="00100FD9"/>
    <w:pPr>
      <w:spacing w:after="0" w:line="240" w:lineRule="auto"/>
    </w:pPr>
  </w:style>
  <w:style w:type="paragraph" w:styleId="Quote">
    <w:name w:val="Quote"/>
    <w:basedOn w:val="Normal"/>
    <w:next w:val="Normal"/>
    <w:link w:val="QuoteChar"/>
    <w:uiPriority w:val="29"/>
    <w:qFormat/>
    <w:rsid w:val="00100FD9"/>
    <w:rPr>
      <w:i/>
      <w:iCs/>
      <w:sz w:val="24"/>
      <w:szCs w:val="24"/>
    </w:rPr>
  </w:style>
  <w:style w:type="character" w:customStyle="1" w:styleId="QuoteChar">
    <w:name w:val="Quote Char"/>
    <w:basedOn w:val="DefaultParagraphFont"/>
    <w:link w:val="Quote"/>
    <w:uiPriority w:val="29"/>
    <w:rsid w:val="00100FD9"/>
    <w:rPr>
      <w:i/>
      <w:iCs/>
      <w:sz w:val="24"/>
      <w:szCs w:val="24"/>
    </w:rPr>
  </w:style>
  <w:style w:type="paragraph" w:styleId="IntenseQuote">
    <w:name w:val="Intense Quote"/>
    <w:basedOn w:val="Normal"/>
    <w:next w:val="Normal"/>
    <w:link w:val="IntenseQuoteChar"/>
    <w:uiPriority w:val="30"/>
    <w:qFormat/>
    <w:rsid w:val="00100FD9"/>
    <w:pPr>
      <w:spacing w:before="240" w:after="240" w:line="240" w:lineRule="auto"/>
      <w:ind w:left="1080" w:right="1080"/>
      <w:jc w:val="center"/>
    </w:pPr>
    <w:rPr>
      <w:color w:val="41AEBD" w:themeColor="accent1"/>
      <w:sz w:val="24"/>
      <w:szCs w:val="24"/>
    </w:rPr>
  </w:style>
  <w:style w:type="character" w:customStyle="1" w:styleId="IntenseQuoteChar">
    <w:name w:val="Intense Quote Char"/>
    <w:basedOn w:val="DefaultParagraphFont"/>
    <w:link w:val="IntenseQuote"/>
    <w:uiPriority w:val="30"/>
    <w:rsid w:val="00100FD9"/>
    <w:rPr>
      <w:color w:val="41AEBD" w:themeColor="accent1"/>
      <w:sz w:val="24"/>
      <w:szCs w:val="24"/>
    </w:rPr>
  </w:style>
  <w:style w:type="character" w:styleId="SubtleEmphasis">
    <w:name w:val="Subtle Emphasis"/>
    <w:uiPriority w:val="19"/>
    <w:qFormat/>
    <w:rsid w:val="00100FD9"/>
    <w:rPr>
      <w:i/>
      <w:iCs/>
      <w:color w:val="20565D" w:themeColor="accent1" w:themeShade="7F"/>
    </w:rPr>
  </w:style>
  <w:style w:type="character" w:styleId="IntenseEmphasis">
    <w:name w:val="Intense Emphasis"/>
    <w:uiPriority w:val="21"/>
    <w:qFormat/>
    <w:rsid w:val="00100FD9"/>
    <w:rPr>
      <w:b/>
      <w:bCs/>
      <w:caps/>
      <w:color w:val="20565D" w:themeColor="accent1" w:themeShade="7F"/>
      <w:spacing w:val="10"/>
    </w:rPr>
  </w:style>
  <w:style w:type="character" w:styleId="SubtleReference">
    <w:name w:val="Subtle Reference"/>
    <w:uiPriority w:val="31"/>
    <w:qFormat/>
    <w:rsid w:val="00100FD9"/>
    <w:rPr>
      <w:b/>
      <w:bCs/>
      <w:color w:val="41AEBD" w:themeColor="accent1"/>
    </w:rPr>
  </w:style>
  <w:style w:type="character" w:styleId="IntenseReference">
    <w:name w:val="Intense Reference"/>
    <w:uiPriority w:val="32"/>
    <w:qFormat/>
    <w:rsid w:val="00100FD9"/>
    <w:rPr>
      <w:b/>
      <w:bCs/>
      <w:i/>
      <w:iCs/>
      <w:caps/>
      <w:color w:val="41AEBD" w:themeColor="accent1"/>
    </w:rPr>
  </w:style>
  <w:style w:type="character" w:styleId="BookTitle">
    <w:name w:val="Book Title"/>
    <w:uiPriority w:val="33"/>
    <w:qFormat/>
    <w:rsid w:val="00100FD9"/>
    <w:rPr>
      <w:b/>
      <w:bCs/>
      <w:i/>
      <w:iCs/>
      <w:spacing w:val="0"/>
    </w:rPr>
  </w:style>
  <w:style w:type="paragraph" w:styleId="TOCHeading">
    <w:name w:val="TOC Heading"/>
    <w:basedOn w:val="Heading1"/>
    <w:next w:val="Normal"/>
    <w:uiPriority w:val="39"/>
    <w:semiHidden/>
    <w:unhideWhenUsed/>
    <w:qFormat/>
    <w:rsid w:val="00100FD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Depth">
  <a:themeElements>
    <a:clrScheme name="Depth">
      <a:dk1>
        <a:sysClr val="windowText" lastClr="000000"/>
      </a:dk1>
      <a:lt1>
        <a:sysClr val="window" lastClr="FFFFFF"/>
      </a:lt1>
      <a:dk2>
        <a:srgbClr val="455F51"/>
      </a:dk2>
      <a:lt2>
        <a:srgbClr val="94D7E4"/>
      </a:lt2>
      <a:accent1>
        <a:srgbClr val="41AEBD"/>
      </a:accent1>
      <a:accent2>
        <a:srgbClr val="97E9D5"/>
      </a:accent2>
      <a:accent3>
        <a:srgbClr val="A2CF49"/>
      </a:accent3>
      <a:accent4>
        <a:srgbClr val="608F3D"/>
      </a:accent4>
      <a:accent5>
        <a:srgbClr val="F4DE3A"/>
      </a:accent5>
      <a:accent6>
        <a:srgbClr val="FCB11C"/>
      </a:accent6>
      <a:hlink>
        <a:srgbClr val="FBCA98"/>
      </a:hlink>
      <a:folHlink>
        <a:srgbClr val="D3B86D"/>
      </a:folHlink>
    </a:clrScheme>
    <a:fontScheme name="Depth">
      <a:majorFont>
        <a:latin typeface="Corbel" panose="020B0503020204020204"/>
        <a:ea typeface=""/>
        <a:cs typeface=""/>
        <a:font script="Jpan" typeface="メイリオ"/>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メイリオ"/>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epth">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pth" id="{7BEAFC2A-325C-49C4-AC08-2B765DA903F9}" vid="{1735E755-43E6-43AA-ABA2-C989ECC79AF5}"/>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BSIX</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A2014</dc:creator>
  <cp:keywords/>
  <dc:description/>
  <cp:lastModifiedBy>A2014</cp:lastModifiedBy>
  <cp:revision>1</cp:revision>
  <dcterms:created xsi:type="dcterms:W3CDTF">2016-03-03T17:55:00Z</dcterms:created>
  <dcterms:modified xsi:type="dcterms:W3CDTF">2016-03-03T18:01:00Z</dcterms:modified>
</cp:coreProperties>
</file>