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80"/>
        <w:gridCol w:w="7036"/>
      </w:tblGrid>
      <w:tr w:rsidR="00CF57AD" w14:paraId="406C1BA0" w14:textId="77777777" w:rsidTr="004162F7">
        <w:trPr>
          <w:trHeight w:val="454"/>
        </w:trPr>
        <w:tc>
          <w:tcPr>
            <w:tcW w:w="1980" w:type="dxa"/>
          </w:tcPr>
          <w:p w14:paraId="4690C2AD" w14:textId="77777777" w:rsidR="00CF57AD" w:rsidRPr="004162F7" w:rsidRDefault="00CF57AD" w:rsidP="00CF57AD">
            <w:pPr>
              <w:spacing w:before="60" w:after="60"/>
              <w:rPr>
                <w:b/>
              </w:rPr>
            </w:pPr>
            <w:r w:rsidRPr="004162F7">
              <w:rPr>
                <w:b/>
              </w:rPr>
              <w:t>Job title</w:t>
            </w:r>
          </w:p>
        </w:tc>
        <w:tc>
          <w:tcPr>
            <w:tcW w:w="7036" w:type="dxa"/>
          </w:tcPr>
          <w:p w14:paraId="3A894D6D" w14:textId="0A8A6CBA" w:rsidR="00CF57AD" w:rsidRDefault="007D5391" w:rsidP="001153A9">
            <w:pPr>
              <w:spacing w:before="60" w:after="60"/>
            </w:pPr>
            <w:r>
              <w:t xml:space="preserve">Foreign Languages </w:t>
            </w:r>
            <w:r w:rsidR="00960F5D">
              <w:t>Teacher</w:t>
            </w:r>
          </w:p>
        </w:tc>
      </w:tr>
      <w:tr w:rsidR="00CF57AD" w14:paraId="7837F31D" w14:textId="77777777" w:rsidTr="004162F7">
        <w:trPr>
          <w:trHeight w:val="454"/>
        </w:trPr>
        <w:tc>
          <w:tcPr>
            <w:tcW w:w="1980" w:type="dxa"/>
          </w:tcPr>
          <w:p w14:paraId="0E6C987A" w14:textId="77777777" w:rsidR="00CF57AD" w:rsidRPr="004162F7" w:rsidRDefault="00CF57AD" w:rsidP="00CF57AD">
            <w:pPr>
              <w:spacing w:before="60" w:after="60"/>
              <w:rPr>
                <w:b/>
              </w:rPr>
            </w:pPr>
            <w:r w:rsidRPr="004162F7">
              <w:rPr>
                <w:b/>
              </w:rPr>
              <w:t>Salary</w:t>
            </w:r>
          </w:p>
        </w:tc>
        <w:tc>
          <w:tcPr>
            <w:tcW w:w="7036" w:type="dxa"/>
          </w:tcPr>
          <w:p w14:paraId="77224181" w14:textId="47DA7D79" w:rsidR="00CF57AD" w:rsidRDefault="007D5391" w:rsidP="00CF57AD">
            <w:pPr>
              <w:spacing w:before="60" w:after="60"/>
            </w:pPr>
            <w:r>
              <w:t xml:space="preserve">Hourly rate of pay (including rolled up holiday pay) ranges from </w:t>
            </w:r>
            <w:r w:rsidRPr="007D5391">
              <w:t>£26.15 to £34.14 per hour (depending upon experience)</w:t>
            </w:r>
          </w:p>
        </w:tc>
      </w:tr>
      <w:tr w:rsidR="007D5391" w14:paraId="1AE22423" w14:textId="77777777" w:rsidTr="004162F7">
        <w:trPr>
          <w:trHeight w:val="454"/>
        </w:trPr>
        <w:tc>
          <w:tcPr>
            <w:tcW w:w="1980" w:type="dxa"/>
          </w:tcPr>
          <w:p w14:paraId="6BE527BE" w14:textId="76292595" w:rsidR="007D5391" w:rsidRPr="004162F7" w:rsidRDefault="007D5391" w:rsidP="00CF57AD">
            <w:pPr>
              <w:spacing w:before="60" w:after="60"/>
              <w:rPr>
                <w:b/>
              </w:rPr>
            </w:pPr>
            <w:r>
              <w:rPr>
                <w:b/>
              </w:rPr>
              <w:t>Hours</w:t>
            </w:r>
          </w:p>
        </w:tc>
        <w:tc>
          <w:tcPr>
            <w:tcW w:w="7036" w:type="dxa"/>
          </w:tcPr>
          <w:p w14:paraId="513289ED" w14:textId="789337B9" w:rsidR="007D5391" w:rsidRDefault="007D5391" w:rsidP="00CF57AD">
            <w:pPr>
              <w:spacing w:before="60" w:after="60"/>
            </w:pPr>
            <w:r>
              <w:t>4 hours each Wednesday during term time, which includes time for preparation and marking</w:t>
            </w:r>
          </w:p>
        </w:tc>
      </w:tr>
      <w:tr w:rsidR="00CF57AD" w14:paraId="50DAEA88" w14:textId="77777777" w:rsidTr="004162F7">
        <w:trPr>
          <w:trHeight w:val="454"/>
        </w:trPr>
        <w:tc>
          <w:tcPr>
            <w:tcW w:w="1980" w:type="dxa"/>
          </w:tcPr>
          <w:p w14:paraId="1576861D" w14:textId="77777777" w:rsidR="00CF57AD" w:rsidRPr="004162F7" w:rsidRDefault="00CF57AD" w:rsidP="00CF57AD">
            <w:pPr>
              <w:spacing w:before="60" w:after="60"/>
              <w:rPr>
                <w:b/>
              </w:rPr>
            </w:pPr>
            <w:r w:rsidRPr="004162F7">
              <w:rPr>
                <w:b/>
              </w:rPr>
              <w:t>Reports to</w:t>
            </w:r>
          </w:p>
        </w:tc>
        <w:tc>
          <w:tcPr>
            <w:tcW w:w="7036" w:type="dxa"/>
          </w:tcPr>
          <w:p w14:paraId="7F03D3A2" w14:textId="175C559D" w:rsidR="00CF57AD" w:rsidRDefault="007D5391" w:rsidP="00CF57AD">
            <w:pPr>
              <w:spacing w:before="60" w:after="60"/>
            </w:pPr>
            <w:r>
              <w:t>Curriculum Manager – English and Foreign Languages</w:t>
            </w:r>
          </w:p>
        </w:tc>
      </w:tr>
    </w:tbl>
    <w:p w14:paraId="796446D5" w14:textId="77777777" w:rsidR="00CF57AD" w:rsidRDefault="00CF57AD"/>
    <w:tbl>
      <w:tblPr>
        <w:tblStyle w:val="TableGrid"/>
        <w:tblW w:w="0" w:type="auto"/>
        <w:tblLook w:val="04A0" w:firstRow="1" w:lastRow="0" w:firstColumn="1" w:lastColumn="0" w:noHBand="0" w:noVBand="1"/>
      </w:tblPr>
      <w:tblGrid>
        <w:gridCol w:w="9016"/>
      </w:tblGrid>
      <w:tr w:rsidR="00CF57AD" w:rsidRPr="004162F7" w14:paraId="36F6187F" w14:textId="77777777" w:rsidTr="00CF57AD">
        <w:trPr>
          <w:trHeight w:val="454"/>
        </w:trPr>
        <w:tc>
          <w:tcPr>
            <w:tcW w:w="9016" w:type="dxa"/>
          </w:tcPr>
          <w:p w14:paraId="16FE5B02" w14:textId="77777777" w:rsidR="00CF57AD" w:rsidRPr="004162F7" w:rsidRDefault="00CF57AD" w:rsidP="00CF57AD">
            <w:pPr>
              <w:spacing w:before="60" w:after="60"/>
              <w:rPr>
                <w:b/>
              </w:rPr>
            </w:pPr>
            <w:r w:rsidRPr="004162F7">
              <w:rPr>
                <w:b/>
              </w:rPr>
              <w:t>Purpose of the job</w:t>
            </w:r>
          </w:p>
        </w:tc>
      </w:tr>
      <w:tr w:rsidR="00CF57AD" w14:paraId="6C272B24" w14:textId="77777777" w:rsidTr="00CF57AD">
        <w:trPr>
          <w:trHeight w:val="454"/>
        </w:trPr>
        <w:tc>
          <w:tcPr>
            <w:tcW w:w="9016" w:type="dxa"/>
          </w:tcPr>
          <w:p w14:paraId="1A167F87" w14:textId="552BD01A" w:rsidR="00CF57AD" w:rsidRDefault="007D5391" w:rsidP="00CF57AD">
            <w:pPr>
              <w:spacing w:before="60" w:after="60"/>
            </w:pPr>
            <w:r w:rsidRPr="007D5391">
              <w:t>To be committed to providing high quality, student centred learning that will ensure success. To be innovative and reflective, with a genuine interest in young people and how they learn.</w:t>
            </w:r>
          </w:p>
        </w:tc>
      </w:tr>
    </w:tbl>
    <w:p w14:paraId="35AF00C2" w14:textId="77777777" w:rsidR="00CF57AD" w:rsidRDefault="00CF57AD"/>
    <w:tbl>
      <w:tblPr>
        <w:tblStyle w:val="TableGrid"/>
        <w:tblW w:w="0" w:type="auto"/>
        <w:tblLook w:val="04A0" w:firstRow="1" w:lastRow="0" w:firstColumn="1" w:lastColumn="0" w:noHBand="0" w:noVBand="1"/>
      </w:tblPr>
      <w:tblGrid>
        <w:gridCol w:w="9016"/>
      </w:tblGrid>
      <w:tr w:rsidR="00CF57AD" w:rsidRPr="004162F7" w14:paraId="0D32A08C" w14:textId="77777777" w:rsidTr="00CF57AD">
        <w:trPr>
          <w:trHeight w:val="454"/>
        </w:trPr>
        <w:tc>
          <w:tcPr>
            <w:tcW w:w="9016" w:type="dxa"/>
          </w:tcPr>
          <w:p w14:paraId="15BCF5E9" w14:textId="77777777" w:rsidR="00CF57AD" w:rsidRPr="004162F7" w:rsidRDefault="00CF57AD" w:rsidP="00CF57AD">
            <w:pPr>
              <w:spacing w:before="60" w:after="60"/>
              <w:rPr>
                <w:b/>
              </w:rPr>
            </w:pPr>
            <w:r w:rsidRPr="004162F7">
              <w:rPr>
                <w:b/>
              </w:rPr>
              <w:t>Main duties</w:t>
            </w:r>
          </w:p>
        </w:tc>
      </w:tr>
      <w:tr w:rsidR="00CF57AD" w14:paraId="14683B24" w14:textId="77777777" w:rsidTr="00CF57AD">
        <w:trPr>
          <w:trHeight w:val="454"/>
        </w:trPr>
        <w:tc>
          <w:tcPr>
            <w:tcW w:w="9016" w:type="dxa"/>
          </w:tcPr>
          <w:p w14:paraId="21C2DBD2" w14:textId="77777777" w:rsidR="001153A9" w:rsidRPr="00A86B0D" w:rsidRDefault="007D5391" w:rsidP="00BF4017">
            <w:pPr>
              <w:pStyle w:val="ListParagraph"/>
              <w:numPr>
                <w:ilvl w:val="0"/>
                <w:numId w:val="1"/>
              </w:numPr>
              <w:spacing w:before="120" w:after="120"/>
              <w:ind w:left="714" w:hanging="357"/>
              <w:contextualSpacing w:val="0"/>
              <w:rPr>
                <w:rFonts w:cstheme="minorHAnsi"/>
              </w:rPr>
            </w:pPr>
            <w:r w:rsidRPr="00A86B0D">
              <w:rPr>
                <w:rFonts w:cstheme="minorHAnsi"/>
              </w:rPr>
              <w:t>Teaching foreign languages to students pursuing an A level qualification in that language</w:t>
            </w:r>
          </w:p>
          <w:p w14:paraId="3B76C0A3" w14:textId="77777777" w:rsidR="007D5391" w:rsidRPr="00A86B0D" w:rsidRDefault="007D5391" w:rsidP="00BF4017">
            <w:pPr>
              <w:pStyle w:val="ListParagraph"/>
              <w:numPr>
                <w:ilvl w:val="0"/>
                <w:numId w:val="1"/>
              </w:numPr>
              <w:spacing w:before="120" w:after="120"/>
              <w:ind w:left="714" w:hanging="357"/>
              <w:contextualSpacing w:val="0"/>
              <w:rPr>
                <w:rFonts w:cstheme="minorHAnsi"/>
              </w:rPr>
            </w:pPr>
            <w:r w:rsidRPr="00A86B0D">
              <w:rPr>
                <w:rFonts w:cstheme="minorHAnsi"/>
              </w:rPr>
              <w:t>To prepare and maintain schemes of work</w:t>
            </w:r>
          </w:p>
          <w:p w14:paraId="37014E91" w14:textId="77777777" w:rsidR="007D5391" w:rsidRPr="00A86B0D" w:rsidRDefault="007D5391" w:rsidP="00BF4017">
            <w:pPr>
              <w:pStyle w:val="ListParagraph"/>
              <w:numPr>
                <w:ilvl w:val="0"/>
                <w:numId w:val="1"/>
              </w:numPr>
              <w:spacing w:before="120" w:after="120"/>
              <w:contextualSpacing w:val="0"/>
              <w:rPr>
                <w:rFonts w:cstheme="minorHAnsi"/>
              </w:rPr>
            </w:pPr>
            <w:r w:rsidRPr="00A86B0D">
              <w:rPr>
                <w:rFonts w:cstheme="minorHAnsi"/>
              </w:rPr>
              <w:t>To mark and moderate students’ work</w:t>
            </w:r>
          </w:p>
          <w:p w14:paraId="1A53CE90" w14:textId="77777777" w:rsidR="007D5391" w:rsidRPr="00A86B0D" w:rsidRDefault="007D5391" w:rsidP="00BF4017">
            <w:pPr>
              <w:pStyle w:val="ListParagraph"/>
              <w:numPr>
                <w:ilvl w:val="0"/>
                <w:numId w:val="1"/>
              </w:numPr>
              <w:spacing w:before="120" w:after="120"/>
              <w:contextualSpacing w:val="0"/>
              <w:rPr>
                <w:rFonts w:cstheme="minorHAnsi"/>
              </w:rPr>
            </w:pPr>
            <w:r w:rsidRPr="00A86B0D">
              <w:rPr>
                <w:rFonts w:cstheme="minorHAnsi"/>
              </w:rPr>
              <w:t>To provide a stimulating learning environment for students.</w:t>
            </w:r>
          </w:p>
          <w:p w14:paraId="5070EB92" w14:textId="77777777" w:rsidR="007D5391" w:rsidRPr="00A86B0D" w:rsidRDefault="007D5391" w:rsidP="00BF4017">
            <w:pPr>
              <w:pStyle w:val="ListParagraph"/>
              <w:numPr>
                <w:ilvl w:val="0"/>
                <w:numId w:val="1"/>
              </w:numPr>
              <w:spacing w:before="120" w:after="120"/>
              <w:contextualSpacing w:val="0"/>
              <w:rPr>
                <w:rFonts w:cstheme="minorHAnsi"/>
              </w:rPr>
            </w:pPr>
            <w:r w:rsidRPr="00A86B0D">
              <w:rPr>
                <w:rFonts w:cstheme="minorHAnsi"/>
              </w:rPr>
              <w:t>To write reports.</w:t>
            </w:r>
          </w:p>
          <w:p w14:paraId="7A0B38D9" w14:textId="153B2FCB" w:rsidR="007D5391" w:rsidRPr="00A86B0D" w:rsidRDefault="007D5391" w:rsidP="00BF4017">
            <w:pPr>
              <w:pStyle w:val="ListParagraph"/>
              <w:numPr>
                <w:ilvl w:val="0"/>
                <w:numId w:val="1"/>
              </w:numPr>
              <w:spacing w:before="120" w:after="120"/>
              <w:contextualSpacing w:val="0"/>
              <w:rPr>
                <w:rFonts w:cstheme="minorHAnsi"/>
              </w:rPr>
            </w:pPr>
            <w:r w:rsidRPr="00A86B0D">
              <w:rPr>
                <w:rFonts w:cstheme="minorHAnsi"/>
              </w:rPr>
              <w:t>To maintain students’ records.</w:t>
            </w:r>
          </w:p>
          <w:p w14:paraId="1BDBFDB7" w14:textId="3AC51801" w:rsidR="007D5391" w:rsidRPr="00A86B0D" w:rsidRDefault="007D5391" w:rsidP="00BF4017">
            <w:pPr>
              <w:pStyle w:val="ListParagraph"/>
              <w:numPr>
                <w:ilvl w:val="0"/>
                <w:numId w:val="1"/>
              </w:numPr>
              <w:spacing w:before="120" w:after="120"/>
              <w:contextualSpacing w:val="0"/>
              <w:rPr>
                <w:rFonts w:cstheme="minorHAnsi"/>
              </w:rPr>
            </w:pPr>
            <w:r w:rsidRPr="00A86B0D">
              <w:rPr>
                <w:rFonts w:cstheme="minorHAnsi"/>
              </w:rPr>
              <w:t xml:space="preserve">To </w:t>
            </w:r>
            <w:r w:rsidR="00634817">
              <w:rPr>
                <w:rFonts w:cstheme="minorHAnsi"/>
              </w:rPr>
              <w:t>attend</w:t>
            </w:r>
            <w:r w:rsidRPr="00A86B0D">
              <w:rPr>
                <w:rFonts w:cstheme="minorHAnsi"/>
              </w:rPr>
              <w:t xml:space="preserve"> consultation </w:t>
            </w:r>
            <w:r w:rsidR="00634817">
              <w:rPr>
                <w:rFonts w:cstheme="minorHAnsi"/>
              </w:rPr>
              <w:t xml:space="preserve">events </w:t>
            </w:r>
            <w:r w:rsidRPr="00A86B0D">
              <w:rPr>
                <w:rFonts w:cstheme="minorHAnsi"/>
              </w:rPr>
              <w:t>for students, their parents, adults and other clients as directed.</w:t>
            </w:r>
          </w:p>
          <w:p w14:paraId="7DD26347" w14:textId="62682453" w:rsidR="007D5391" w:rsidRPr="00A86B0D" w:rsidRDefault="007D5391" w:rsidP="00BF4017">
            <w:pPr>
              <w:pStyle w:val="ListParagraph"/>
              <w:numPr>
                <w:ilvl w:val="0"/>
                <w:numId w:val="1"/>
              </w:numPr>
              <w:spacing w:before="120" w:after="120"/>
              <w:contextualSpacing w:val="0"/>
              <w:rPr>
                <w:rFonts w:cstheme="minorHAnsi"/>
              </w:rPr>
            </w:pPr>
            <w:r w:rsidRPr="00A86B0D">
              <w:rPr>
                <w:rFonts w:cstheme="minorHAnsi"/>
              </w:rPr>
              <w:t>To take part in programme reviews and evaluation.</w:t>
            </w:r>
          </w:p>
          <w:p w14:paraId="70E2C78E" w14:textId="147783AD" w:rsidR="007D5391" w:rsidRPr="00A86B0D" w:rsidRDefault="007D5391" w:rsidP="00BF4017">
            <w:pPr>
              <w:pStyle w:val="ListParagraph"/>
              <w:numPr>
                <w:ilvl w:val="0"/>
                <w:numId w:val="1"/>
              </w:numPr>
              <w:spacing w:before="120" w:after="120"/>
              <w:contextualSpacing w:val="0"/>
              <w:rPr>
                <w:rFonts w:cstheme="minorHAnsi"/>
              </w:rPr>
            </w:pPr>
            <w:r w:rsidRPr="00A86B0D">
              <w:rPr>
                <w:rFonts w:cstheme="minorHAnsi"/>
              </w:rPr>
              <w:t>To take part in curriculum development.</w:t>
            </w:r>
          </w:p>
          <w:p w14:paraId="6A45D779" w14:textId="5D17CFEF" w:rsidR="007D5391" w:rsidRPr="00A86B0D" w:rsidRDefault="007D5391" w:rsidP="00BF4017">
            <w:pPr>
              <w:pStyle w:val="ListParagraph"/>
              <w:numPr>
                <w:ilvl w:val="0"/>
                <w:numId w:val="1"/>
              </w:numPr>
              <w:spacing w:before="120" w:after="120"/>
              <w:contextualSpacing w:val="0"/>
              <w:rPr>
                <w:rFonts w:cstheme="minorHAnsi"/>
              </w:rPr>
            </w:pPr>
            <w:r w:rsidRPr="00A86B0D">
              <w:rPr>
                <w:rFonts w:cstheme="minorHAnsi"/>
              </w:rPr>
              <w:t>To develop and implement teaching and learning strategies in line with college policy.</w:t>
            </w:r>
          </w:p>
        </w:tc>
      </w:tr>
      <w:tr w:rsidR="00814B8D" w14:paraId="1F7735AE" w14:textId="77777777" w:rsidTr="00CF57AD">
        <w:trPr>
          <w:trHeight w:val="454"/>
        </w:trPr>
        <w:tc>
          <w:tcPr>
            <w:tcW w:w="9016" w:type="dxa"/>
          </w:tcPr>
          <w:p w14:paraId="4B33DB77" w14:textId="2A96753B" w:rsidR="00814B8D" w:rsidRPr="00A86B0D" w:rsidRDefault="00814B8D" w:rsidP="00814B8D">
            <w:pPr>
              <w:spacing w:before="60" w:after="60"/>
              <w:rPr>
                <w:rFonts w:cstheme="minorHAnsi"/>
                <w:b/>
              </w:rPr>
            </w:pPr>
            <w:r w:rsidRPr="00A86B0D">
              <w:rPr>
                <w:rFonts w:cstheme="minorHAnsi"/>
                <w:b/>
              </w:rPr>
              <w:t>College duties</w:t>
            </w:r>
          </w:p>
        </w:tc>
      </w:tr>
      <w:tr w:rsidR="00814B8D" w14:paraId="2B726B3E" w14:textId="77777777" w:rsidTr="00CF57AD">
        <w:trPr>
          <w:trHeight w:val="454"/>
        </w:trPr>
        <w:tc>
          <w:tcPr>
            <w:tcW w:w="9016" w:type="dxa"/>
          </w:tcPr>
          <w:p w14:paraId="7601FA1B" w14:textId="058CBBCD" w:rsidR="00814B8D" w:rsidRPr="00A86B0D" w:rsidRDefault="00814B8D" w:rsidP="00BF4017">
            <w:pPr>
              <w:pStyle w:val="ListParagraph"/>
              <w:numPr>
                <w:ilvl w:val="0"/>
                <w:numId w:val="1"/>
              </w:numPr>
              <w:spacing w:before="120" w:after="120"/>
              <w:ind w:left="714" w:hanging="357"/>
              <w:contextualSpacing w:val="0"/>
              <w:rPr>
                <w:rFonts w:cstheme="minorHAnsi"/>
              </w:rPr>
            </w:pPr>
            <w:r w:rsidRPr="00A86B0D">
              <w:rPr>
                <w:rFonts w:cstheme="minorHAnsi"/>
              </w:rPr>
              <w:t>To work with colleagues in support of college policies and initiatives.</w:t>
            </w:r>
          </w:p>
          <w:p w14:paraId="17CA716F" w14:textId="77777777" w:rsidR="00814B8D" w:rsidRPr="00A86B0D" w:rsidRDefault="00814B8D" w:rsidP="00BF4017">
            <w:pPr>
              <w:pStyle w:val="ListParagraph"/>
              <w:numPr>
                <w:ilvl w:val="0"/>
                <w:numId w:val="1"/>
              </w:numPr>
              <w:spacing w:before="120" w:after="120"/>
              <w:ind w:left="714" w:hanging="357"/>
              <w:contextualSpacing w:val="0"/>
              <w:rPr>
                <w:rFonts w:cstheme="minorHAnsi"/>
              </w:rPr>
            </w:pPr>
            <w:r w:rsidRPr="00A86B0D">
              <w:rPr>
                <w:rFonts w:cstheme="minorHAnsi"/>
              </w:rPr>
              <w:t>To participate in the college appraisal process.</w:t>
            </w:r>
          </w:p>
          <w:p w14:paraId="426F3D08" w14:textId="77777777" w:rsidR="00814B8D" w:rsidRPr="00A86B0D" w:rsidRDefault="00814B8D" w:rsidP="00BF4017">
            <w:pPr>
              <w:pStyle w:val="ListParagraph"/>
              <w:numPr>
                <w:ilvl w:val="0"/>
                <w:numId w:val="1"/>
              </w:numPr>
              <w:spacing w:before="120" w:after="120"/>
              <w:ind w:left="714" w:hanging="357"/>
              <w:contextualSpacing w:val="0"/>
              <w:rPr>
                <w:rFonts w:cstheme="minorHAnsi"/>
              </w:rPr>
            </w:pPr>
            <w:r w:rsidRPr="00A86B0D">
              <w:rPr>
                <w:rFonts w:cstheme="minorHAnsi"/>
              </w:rPr>
              <w:t>To participate in inspections and self-assessment.</w:t>
            </w:r>
          </w:p>
          <w:p w14:paraId="1401AC94" w14:textId="77777777" w:rsidR="00814B8D" w:rsidRDefault="00814B8D" w:rsidP="00BF4017">
            <w:pPr>
              <w:pStyle w:val="ListParagraph"/>
              <w:numPr>
                <w:ilvl w:val="0"/>
                <w:numId w:val="1"/>
              </w:numPr>
              <w:spacing w:before="120" w:after="120"/>
              <w:ind w:left="714" w:hanging="357"/>
              <w:contextualSpacing w:val="0"/>
              <w:rPr>
                <w:rFonts w:cstheme="minorHAnsi"/>
              </w:rPr>
            </w:pPr>
            <w:r w:rsidRPr="00A86B0D">
              <w:rPr>
                <w:rFonts w:cstheme="minorHAnsi"/>
              </w:rPr>
              <w:t>As part of your role you have a direct responsibility for ensuring equality of opportunity within the college as well as the health and safety of students, staff and visitors.  As part of that responsibility you may be required to participate in training and be involved in undertaking risk assessments</w:t>
            </w:r>
          </w:p>
          <w:p w14:paraId="7DE73F40" w14:textId="5BA10D52" w:rsidR="0008000F" w:rsidRPr="00A86B0D" w:rsidRDefault="0008000F" w:rsidP="0008000F">
            <w:pPr>
              <w:pStyle w:val="ListParagraph"/>
              <w:numPr>
                <w:ilvl w:val="0"/>
                <w:numId w:val="1"/>
              </w:numPr>
              <w:spacing w:before="120" w:after="120"/>
              <w:ind w:left="714" w:hanging="357"/>
              <w:contextualSpacing w:val="0"/>
              <w:rPr>
                <w:rFonts w:cstheme="minorHAnsi"/>
              </w:rPr>
            </w:pPr>
            <w:r w:rsidRPr="0008000F">
              <w:rPr>
                <w:rFonts w:cstheme="minorHAnsi"/>
              </w:rPr>
              <w:t xml:space="preserve">To carry out college procedures in line with college policies e.g. The </w:t>
            </w:r>
            <w:r w:rsidR="00634817">
              <w:rPr>
                <w:rFonts w:cstheme="minorHAnsi"/>
              </w:rPr>
              <w:t>Equality &amp; Diversity</w:t>
            </w:r>
            <w:r>
              <w:rPr>
                <w:rFonts w:cstheme="minorHAnsi"/>
              </w:rPr>
              <w:t xml:space="preserve"> Policy, Health a</w:t>
            </w:r>
            <w:r w:rsidRPr="0008000F">
              <w:rPr>
                <w:rFonts w:cstheme="minorHAnsi"/>
              </w:rPr>
              <w:t>nd Safety etc</w:t>
            </w:r>
          </w:p>
        </w:tc>
      </w:tr>
    </w:tbl>
    <w:p w14:paraId="7DB1830E" w14:textId="2F56814E" w:rsidR="00CF57AD" w:rsidRDefault="00C302DE" w:rsidP="00C302DE">
      <w:pPr>
        <w:spacing w:before="240" w:after="0"/>
      </w:pPr>
      <w:r w:rsidRPr="00C302DE">
        <w:t>The successful candidate will be required to ap</w:t>
      </w:r>
      <w:bookmarkStart w:id="0" w:name="_GoBack"/>
      <w:bookmarkEnd w:id="0"/>
      <w:r w:rsidRPr="00C302DE">
        <w:t>ply for an Enhanced Disclosure in accordance with Part V of the Police Act 1997.  Further information about the Disclosure scheme can be found at www.disclosure.gov.uk</w:t>
      </w:r>
    </w:p>
    <w:p w14:paraId="1DFDAC05" w14:textId="77777777" w:rsidR="00CF57AD" w:rsidRDefault="00CF57AD"/>
    <w:sectPr w:rsidR="00CF57A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8E3D7" w14:textId="77777777" w:rsidR="009D5B34" w:rsidRDefault="009D5B34" w:rsidP="009D5B34">
      <w:pPr>
        <w:spacing w:after="0" w:line="240" w:lineRule="auto"/>
      </w:pPr>
      <w:r>
        <w:separator/>
      </w:r>
    </w:p>
  </w:endnote>
  <w:endnote w:type="continuationSeparator" w:id="0">
    <w:p w14:paraId="7A648FC0" w14:textId="77777777" w:rsidR="009D5B34" w:rsidRDefault="009D5B34" w:rsidP="009D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4BB79" w14:textId="77777777" w:rsidR="009D5B34" w:rsidRDefault="009D5B34" w:rsidP="009D5B34">
      <w:pPr>
        <w:spacing w:after="0" w:line="240" w:lineRule="auto"/>
      </w:pPr>
      <w:r>
        <w:separator/>
      </w:r>
    </w:p>
  </w:footnote>
  <w:footnote w:type="continuationSeparator" w:id="0">
    <w:p w14:paraId="3C6D53FC" w14:textId="77777777" w:rsidR="009D5B34" w:rsidRDefault="009D5B34" w:rsidP="009D5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88194" w14:textId="45475989" w:rsidR="009D5B34" w:rsidRPr="009D5B34" w:rsidRDefault="000D3278" w:rsidP="009D5B34">
    <w:pPr>
      <w:pStyle w:val="Header"/>
      <w:tabs>
        <w:tab w:val="clear" w:pos="4513"/>
      </w:tabs>
      <w:rPr>
        <w:b/>
      </w:rPr>
    </w:pPr>
    <w:r>
      <w:rPr>
        <w:b/>
      </w:rPr>
      <w:t>J</w:t>
    </w:r>
    <w:r w:rsidR="009D5B34">
      <w:rPr>
        <w:b/>
      </w:rPr>
      <w:t>ob descri</w:t>
    </w:r>
    <w:r>
      <w:rPr>
        <w:b/>
      </w:rPr>
      <w:t>ption</w:t>
    </w:r>
    <w:r w:rsidR="000A39F7">
      <w:rPr>
        <w:b/>
      </w:rPr>
      <w:tab/>
    </w:r>
    <w:r w:rsidR="007D5391">
      <w:rPr>
        <w:b/>
      </w:rPr>
      <w:t>November</w:t>
    </w:r>
    <w:r w:rsidR="009D5B34">
      <w:rPr>
        <w:b/>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40AC1"/>
    <w:multiLevelType w:val="hybridMultilevel"/>
    <w:tmpl w:val="709813B2"/>
    <w:lvl w:ilvl="0" w:tplc="08090011">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ED2E19"/>
    <w:multiLevelType w:val="hybridMultilevel"/>
    <w:tmpl w:val="E502356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E17269"/>
    <w:multiLevelType w:val="hybridMultilevel"/>
    <w:tmpl w:val="50D8D1F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74D49"/>
    <w:multiLevelType w:val="hybridMultilevel"/>
    <w:tmpl w:val="E502356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15"/>
    <w:rsid w:val="00076030"/>
    <w:rsid w:val="0008000F"/>
    <w:rsid w:val="000A39F7"/>
    <w:rsid w:val="000A7969"/>
    <w:rsid w:val="000D3278"/>
    <w:rsid w:val="001153A9"/>
    <w:rsid w:val="00200E81"/>
    <w:rsid w:val="00232581"/>
    <w:rsid w:val="0023571E"/>
    <w:rsid w:val="002B72F5"/>
    <w:rsid w:val="00317044"/>
    <w:rsid w:val="004162F7"/>
    <w:rsid w:val="00451053"/>
    <w:rsid w:val="00482E1F"/>
    <w:rsid w:val="00634817"/>
    <w:rsid w:val="00642297"/>
    <w:rsid w:val="007D5391"/>
    <w:rsid w:val="00812865"/>
    <w:rsid w:val="00814B8D"/>
    <w:rsid w:val="008F13D4"/>
    <w:rsid w:val="009519A4"/>
    <w:rsid w:val="00960F5D"/>
    <w:rsid w:val="00995729"/>
    <w:rsid w:val="009D5B34"/>
    <w:rsid w:val="00A36A98"/>
    <w:rsid w:val="00A86B0D"/>
    <w:rsid w:val="00BF4017"/>
    <w:rsid w:val="00C302DE"/>
    <w:rsid w:val="00C634EE"/>
    <w:rsid w:val="00CF57AD"/>
    <w:rsid w:val="00DE0215"/>
    <w:rsid w:val="00E74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3DEB"/>
  <w15:chartTrackingRefBased/>
  <w15:docId w15:val="{9D8F4CA4-3DDD-4C95-87F0-106E7DD5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62F7"/>
    <w:pPr>
      <w:ind w:left="720"/>
      <w:contextualSpacing/>
    </w:pPr>
  </w:style>
  <w:style w:type="paragraph" w:styleId="Header">
    <w:name w:val="header"/>
    <w:basedOn w:val="Normal"/>
    <w:link w:val="HeaderChar"/>
    <w:uiPriority w:val="99"/>
    <w:unhideWhenUsed/>
    <w:rsid w:val="009D5B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B34"/>
  </w:style>
  <w:style w:type="paragraph" w:styleId="Footer">
    <w:name w:val="footer"/>
    <w:basedOn w:val="Normal"/>
    <w:link w:val="FooterChar"/>
    <w:uiPriority w:val="99"/>
    <w:unhideWhenUsed/>
    <w:rsid w:val="009D5B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B34"/>
  </w:style>
  <w:style w:type="paragraph" w:styleId="BalloonText">
    <w:name w:val="Balloon Text"/>
    <w:basedOn w:val="Normal"/>
    <w:link w:val="BalloonTextChar"/>
    <w:uiPriority w:val="99"/>
    <w:semiHidden/>
    <w:unhideWhenUsed/>
    <w:rsid w:val="00E74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4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92BA5B8E892940AB18C403C4626B29" ma:contentTypeVersion="11" ma:contentTypeDescription="Create a new document." ma:contentTypeScope="" ma:versionID="1e3fa4c2c3026c8131200fb336200072">
  <xsd:schema xmlns:xsd="http://www.w3.org/2001/XMLSchema" xmlns:xs="http://www.w3.org/2001/XMLSchema" xmlns:p="http://schemas.microsoft.com/office/2006/metadata/properties" xmlns:ns3="e874a938-cf75-46e2-b9ab-11e6cfcb9660" xmlns:ns4="9fd36deb-645f-41d4-92c6-73256f3b6459" targetNamespace="http://schemas.microsoft.com/office/2006/metadata/properties" ma:root="true" ma:fieldsID="d1e82cb2e73d4ac26ff3fcb4eb609126" ns3:_="" ns4:_="">
    <xsd:import namespace="e874a938-cf75-46e2-b9ab-11e6cfcb9660"/>
    <xsd:import namespace="9fd36deb-645f-41d4-92c6-73256f3b64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4a938-cf75-46e2-b9ab-11e6cfcb9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d36deb-645f-41d4-92c6-73256f3b645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5704BE-4000-4657-B255-BFA921D68BAC}">
  <ds:schemaRefs>
    <ds:schemaRef ds:uri="http://schemas.microsoft.com/sharepoint/v3/contenttype/forms"/>
  </ds:schemaRefs>
</ds:datastoreItem>
</file>

<file path=customXml/itemProps2.xml><?xml version="1.0" encoding="utf-8"?>
<ds:datastoreItem xmlns:ds="http://schemas.openxmlformats.org/officeDocument/2006/customXml" ds:itemID="{64E60E37-CFBF-4D06-85A4-70F80D370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4a938-cf75-46e2-b9ab-11e6cfcb9660"/>
    <ds:schemaRef ds:uri="9fd36deb-645f-41d4-92c6-73256f3b64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76BE95-93C5-41FC-8547-8763B5900037}">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9fd36deb-645f-41d4-92c6-73256f3b6459"/>
    <ds:schemaRef ds:uri="e874a938-cf75-46e2-b9ab-11e6cfcb966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Canterbury College</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Cottrell</dc:creator>
  <cp:keywords/>
  <dc:description/>
  <cp:lastModifiedBy>Adrian Cottrell</cp:lastModifiedBy>
  <cp:revision>9</cp:revision>
  <cp:lastPrinted>2019-02-26T15:26:00Z</cp:lastPrinted>
  <dcterms:created xsi:type="dcterms:W3CDTF">2019-11-28T15:09:00Z</dcterms:created>
  <dcterms:modified xsi:type="dcterms:W3CDTF">2019-11-29T16:38:00Z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0x010100AA92BA5B8E892940AB18C403C4626B29</vt:lpwstr>
  </property>
</Properties>
</file>