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6406"/>
        <w:gridCol w:w="964"/>
        <w:gridCol w:w="999"/>
        <w:gridCol w:w="961"/>
      </w:tblGrid>
      <w:tr w:rsidR="00C86FE6" w14:paraId="72A7C725" w14:textId="77777777" w:rsidTr="00C86FE6">
        <w:tc>
          <w:tcPr>
            <w:tcW w:w="9330" w:type="dxa"/>
            <w:gridSpan w:val="4"/>
            <w:shd w:val="clear" w:color="auto" w:fill="0070C0"/>
            <w:vAlign w:val="center"/>
          </w:tcPr>
          <w:p w14:paraId="2F0F2268" w14:textId="22E65715" w:rsidR="00C86FE6" w:rsidRPr="00C86FE6" w:rsidRDefault="00C86FE6" w:rsidP="00C86FE6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Qualifications</w:t>
            </w:r>
          </w:p>
        </w:tc>
      </w:tr>
      <w:tr w:rsidR="001C45B1" w14:paraId="1135EF6C" w14:textId="77777777" w:rsidTr="001C45B1">
        <w:tc>
          <w:tcPr>
            <w:tcW w:w="6406" w:type="dxa"/>
          </w:tcPr>
          <w:p w14:paraId="765775F3" w14:textId="4882AC48" w:rsidR="001C45B1" w:rsidRDefault="008533A8" w:rsidP="001C45B1">
            <w:pPr>
              <w:spacing w:before="60" w:after="60"/>
            </w:pPr>
            <w:r>
              <w:t>Good standard of literacy – GCSE English (A-C) or (</w:t>
            </w:r>
            <w:r w:rsidR="0027264E">
              <w:t>4</w:t>
            </w:r>
            <w:r>
              <w:t>+)</w:t>
            </w:r>
          </w:p>
        </w:tc>
        <w:tc>
          <w:tcPr>
            <w:tcW w:w="964" w:type="dxa"/>
            <w:vAlign w:val="center"/>
          </w:tcPr>
          <w:p w14:paraId="1454E676" w14:textId="56995F6C" w:rsidR="001C45B1" w:rsidRDefault="008533A8" w:rsidP="001C45B1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181A0806" w14:textId="77777777" w:rsidR="001C45B1" w:rsidRDefault="001C45B1" w:rsidP="001C45B1">
            <w:pPr>
              <w:spacing w:before="60" w:after="60"/>
              <w:jc w:val="center"/>
            </w:pPr>
          </w:p>
        </w:tc>
        <w:tc>
          <w:tcPr>
            <w:tcW w:w="961" w:type="dxa"/>
            <w:vAlign w:val="center"/>
          </w:tcPr>
          <w:p w14:paraId="39B288C6" w14:textId="1CAC65E4" w:rsidR="001C45B1" w:rsidRDefault="008533A8" w:rsidP="001C45B1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8533A8" w14:paraId="7BBED1D8" w14:textId="77777777" w:rsidTr="001C45B1">
        <w:tc>
          <w:tcPr>
            <w:tcW w:w="6406" w:type="dxa"/>
          </w:tcPr>
          <w:p w14:paraId="4F564A87" w14:textId="2FE3D312" w:rsidR="008533A8" w:rsidRDefault="008533A8" w:rsidP="001C45B1">
            <w:pPr>
              <w:spacing w:before="60" w:after="60"/>
            </w:pPr>
            <w:r>
              <w:t xml:space="preserve">Good standard of numeracy – GCSE </w:t>
            </w:r>
            <w:r w:rsidR="0027264E">
              <w:t>maths</w:t>
            </w:r>
            <w:r>
              <w:t xml:space="preserve"> (A-C) or (</w:t>
            </w:r>
            <w:r w:rsidR="0027264E">
              <w:t>4</w:t>
            </w:r>
            <w:r>
              <w:t>+)</w:t>
            </w:r>
          </w:p>
        </w:tc>
        <w:tc>
          <w:tcPr>
            <w:tcW w:w="964" w:type="dxa"/>
            <w:vAlign w:val="center"/>
          </w:tcPr>
          <w:p w14:paraId="3C75F263" w14:textId="345D8A04" w:rsidR="008533A8" w:rsidRDefault="008533A8" w:rsidP="001C45B1">
            <w:pPr>
              <w:spacing w:before="60" w:after="60"/>
              <w:jc w:val="center"/>
            </w:pPr>
          </w:p>
        </w:tc>
        <w:tc>
          <w:tcPr>
            <w:tcW w:w="999" w:type="dxa"/>
            <w:vAlign w:val="center"/>
          </w:tcPr>
          <w:p w14:paraId="13E09589" w14:textId="03847E71" w:rsidR="008533A8" w:rsidRDefault="009B0401" w:rsidP="001C45B1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61" w:type="dxa"/>
            <w:vAlign w:val="center"/>
          </w:tcPr>
          <w:p w14:paraId="29D56CE2" w14:textId="1CCDA137" w:rsidR="008533A8" w:rsidRDefault="008533A8" w:rsidP="001C45B1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B0FBC" w14:paraId="55726E72" w14:textId="77777777" w:rsidTr="001C45B1">
        <w:tc>
          <w:tcPr>
            <w:tcW w:w="6406" w:type="dxa"/>
          </w:tcPr>
          <w:p w14:paraId="70443900" w14:textId="266AFFBE" w:rsidR="00DB0FBC" w:rsidRDefault="00821128" w:rsidP="00DB0FBC">
            <w:pPr>
              <w:spacing w:before="60" w:after="60"/>
            </w:pPr>
            <w:r>
              <w:t>Capable of working to level 5</w:t>
            </w:r>
            <w:r w:rsidR="00DB0FBC">
              <w:t xml:space="preserve"> standard</w:t>
            </w:r>
          </w:p>
        </w:tc>
        <w:tc>
          <w:tcPr>
            <w:tcW w:w="964" w:type="dxa"/>
            <w:vAlign w:val="center"/>
          </w:tcPr>
          <w:p w14:paraId="044B9AE8" w14:textId="4A2BF800" w:rsidR="00DB0FBC" w:rsidRDefault="00DB0FBC" w:rsidP="00DB0FBC">
            <w:pPr>
              <w:spacing w:before="60" w:after="60"/>
              <w:jc w:val="center"/>
            </w:pPr>
          </w:p>
        </w:tc>
        <w:tc>
          <w:tcPr>
            <w:tcW w:w="999" w:type="dxa"/>
            <w:vAlign w:val="center"/>
          </w:tcPr>
          <w:p w14:paraId="63826AF4" w14:textId="6FF9D0C8" w:rsidR="00DB0FBC" w:rsidRDefault="00821128" w:rsidP="00DB0FBC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61" w:type="dxa"/>
            <w:vAlign w:val="center"/>
          </w:tcPr>
          <w:p w14:paraId="1D4E0715" w14:textId="1928F21A" w:rsidR="00DB0FBC" w:rsidRDefault="00DB0FBC" w:rsidP="00DB0FBC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B0FBC" w14:paraId="25B223C2" w14:textId="77777777" w:rsidTr="007757B8">
        <w:tc>
          <w:tcPr>
            <w:tcW w:w="6406" w:type="dxa"/>
          </w:tcPr>
          <w:p w14:paraId="4571E962" w14:textId="39614DCA" w:rsidR="00DB0FBC" w:rsidRDefault="00DB0FBC" w:rsidP="007757B8">
            <w:pPr>
              <w:spacing w:before="60" w:after="60"/>
            </w:pPr>
            <w:r>
              <w:t>Level 3 qualification</w:t>
            </w:r>
            <w:r w:rsidR="00821128">
              <w:t xml:space="preserve"> in teaching language offered</w:t>
            </w:r>
          </w:p>
        </w:tc>
        <w:tc>
          <w:tcPr>
            <w:tcW w:w="964" w:type="dxa"/>
            <w:vAlign w:val="center"/>
          </w:tcPr>
          <w:p w14:paraId="3E133D34" w14:textId="09BBAB05" w:rsidR="00DB0FBC" w:rsidRDefault="00821128" w:rsidP="007757B8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031FBD40" w14:textId="34A518EB" w:rsidR="00DB0FBC" w:rsidRDefault="00DB0FBC" w:rsidP="007757B8">
            <w:pPr>
              <w:spacing w:before="60" w:after="60"/>
              <w:jc w:val="center"/>
            </w:pPr>
          </w:p>
        </w:tc>
        <w:tc>
          <w:tcPr>
            <w:tcW w:w="961" w:type="dxa"/>
            <w:vAlign w:val="center"/>
          </w:tcPr>
          <w:p w14:paraId="73ABED0E" w14:textId="2533AACB" w:rsidR="00DB0FBC" w:rsidRDefault="00821128" w:rsidP="007757B8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C86FE6" w14:paraId="55A09C83" w14:textId="77777777" w:rsidTr="007757B8">
        <w:tc>
          <w:tcPr>
            <w:tcW w:w="9330" w:type="dxa"/>
            <w:gridSpan w:val="4"/>
            <w:shd w:val="clear" w:color="auto" w:fill="0070C0"/>
            <w:vAlign w:val="center"/>
          </w:tcPr>
          <w:p w14:paraId="3368C6D5" w14:textId="44B2098E" w:rsidR="00C86FE6" w:rsidRPr="00C86FE6" w:rsidRDefault="00C86FE6" w:rsidP="007757B8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IT proficiency and skills</w:t>
            </w:r>
          </w:p>
        </w:tc>
      </w:tr>
      <w:tr w:rsidR="008533A8" w14:paraId="46A18363" w14:textId="77777777" w:rsidTr="001C45B1">
        <w:tc>
          <w:tcPr>
            <w:tcW w:w="6406" w:type="dxa"/>
          </w:tcPr>
          <w:p w14:paraId="49635EDB" w14:textId="7CEB4AE7" w:rsidR="008533A8" w:rsidRDefault="008533A8" w:rsidP="008533A8">
            <w:pPr>
              <w:spacing w:before="60" w:after="60"/>
            </w:pPr>
            <w:r>
              <w:t>Proficiency in Mi</w:t>
            </w:r>
            <w:r w:rsidR="004E6F43">
              <w:t>crosoft W</w:t>
            </w:r>
            <w:r>
              <w:t>ord</w:t>
            </w:r>
          </w:p>
        </w:tc>
        <w:tc>
          <w:tcPr>
            <w:tcW w:w="964" w:type="dxa"/>
            <w:vAlign w:val="center"/>
          </w:tcPr>
          <w:p w14:paraId="043ACBC8" w14:textId="0B12FA67" w:rsidR="008533A8" w:rsidRDefault="008533A8" w:rsidP="008533A8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5EA8716D" w14:textId="77777777" w:rsidR="008533A8" w:rsidRDefault="008533A8" w:rsidP="008533A8">
            <w:pPr>
              <w:spacing w:before="60" w:after="60"/>
              <w:jc w:val="center"/>
            </w:pPr>
          </w:p>
        </w:tc>
        <w:tc>
          <w:tcPr>
            <w:tcW w:w="961" w:type="dxa"/>
            <w:vAlign w:val="center"/>
          </w:tcPr>
          <w:p w14:paraId="7F143E28" w14:textId="721D0081" w:rsidR="008533A8" w:rsidRDefault="008533A8" w:rsidP="008533A8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8533A8" w14:paraId="63A4301F" w14:textId="77777777" w:rsidTr="001C45B1">
        <w:tc>
          <w:tcPr>
            <w:tcW w:w="6406" w:type="dxa"/>
          </w:tcPr>
          <w:p w14:paraId="113D5AC6" w14:textId="5F8E8D4E" w:rsidR="008533A8" w:rsidRDefault="008533A8" w:rsidP="008533A8">
            <w:pPr>
              <w:spacing w:before="60" w:after="60"/>
            </w:pPr>
            <w:r>
              <w:t xml:space="preserve">Proficiency in Microsoft </w:t>
            </w:r>
            <w:r w:rsidR="004E6F43">
              <w:t>E</w:t>
            </w:r>
            <w:r>
              <w:t>xcel</w:t>
            </w:r>
          </w:p>
        </w:tc>
        <w:tc>
          <w:tcPr>
            <w:tcW w:w="964" w:type="dxa"/>
            <w:vAlign w:val="center"/>
          </w:tcPr>
          <w:p w14:paraId="79D02243" w14:textId="63C69212" w:rsidR="008533A8" w:rsidRDefault="008533A8" w:rsidP="008533A8">
            <w:pPr>
              <w:spacing w:before="60" w:after="60"/>
              <w:jc w:val="center"/>
            </w:pPr>
          </w:p>
        </w:tc>
        <w:tc>
          <w:tcPr>
            <w:tcW w:w="999" w:type="dxa"/>
            <w:vAlign w:val="center"/>
          </w:tcPr>
          <w:p w14:paraId="40BF575B" w14:textId="4C5E1D58" w:rsidR="008533A8" w:rsidRDefault="00821128" w:rsidP="008533A8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61" w:type="dxa"/>
            <w:vAlign w:val="center"/>
          </w:tcPr>
          <w:p w14:paraId="07871102" w14:textId="519888D7" w:rsidR="008533A8" w:rsidRDefault="008533A8" w:rsidP="008533A8">
            <w:pPr>
              <w:spacing w:before="60" w:after="60"/>
              <w:jc w:val="center"/>
            </w:pPr>
          </w:p>
        </w:tc>
      </w:tr>
      <w:tr w:rsidR="004E6F43" w14:paraId="3F7ABFD1" w14:textId="77777777" w:rsidTr="001C45B1">
        <w:tc>
          <w:tcPr>
            <w:tcW w:w="6406" w:type="dxa"/>
          </w:tcPr>
          <w:p w14:paraId="22FAB61E" w14:textId="46D70BAF" w:rsidR="004E6F43" w:rsidRDefault="004E6F43" w:rsidP="008533A8">
            <w:pPr>
              <w:spacing w:before="60" w:after="60"/>
            </w:pPr>
            <w:r>
              <w:t>Able to communicate succinctly by email</w:t>
            </w:r>
          </w:p>
        </w:tc>
        <w:tc>
          <w:tcPr>
            <w:tcW w:w="964" w:type="dxa"/>
            <w:vAlign w:val="center"/>
          </w:tcPr>
          <w:p w14:paraId="072974B8" w14:textId="5A51129D" w:rsidR="004E6F43" w:rsidRDefault="004E6F43" w:rsidP="008533A8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5C6F65D3" w14:textId="77777777" w:rsidR="004E6F43" w:rsidRDefault="004E6F43" w:rsidP="008533A8">
            <w:pPr>
              <w:spacing w:before="60" w:after="60"/>
              <w:jc w:val="center"/>
            </w:pPr>
          </w:p>
        </w:tc>
        <w:tc>
          <w:tcPr>
            <w:tcW w:w="961" w:type="dxa"/>
            <w:vAlign w:val="center"/>
          </w:tcPr>
          <w:p w14:paraId="38A22539" w14:textId="77777777" w:rsidR="004E6F43" w:rsidRDefault="004E6F43" w:rsidP="008533A8">
            <w:pPr>
              <w:spacing w:before="60" w:after="60"/>
              <w:jc w:val="center"/>
            </w:pPr>
          </w:p>
        </w:tc>
      </w:tr>
      <w:tr w:rsidR="00C86FE6" w14:paraId="1D6745D3" w14:textId="77777777" w:rsidTr="007757B8">
        <w:tc>
          <w:tcPr>
            <w:tcW w:w="9330" w:type="dxa"/>
            <w:gridSpan w:val="4"/>
            <w:shd w:val="clear" w:color="auto" w:fill="0070C0"/>
            <w:vAlign w:val="center"/>
          </w:tcPr>
          <w:p w14:paraId="7D255CD5" w14:textId="58B550CD" w:rsidR="00C86FE6" w:rsidRPr="00C86FE6" w:rsidRDefault="00C86FE6" w:rsidP="007757B8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Employment related skills</w:t>
            </w:r>
          </w:p>
        </w:tc>
      </w:tr>
      <w:tr w:rsidR="00AB3673" w14:paraId="7F1FBD59" w14:textId="77777777" w:rsidTr="001C45B1">
        <w:tc>
          <w:tcPr>
            <w:tcW w:w="6406" w:type="dxa"/>
          </w:tcPr>
          <w:p w14:paraId="3D891464" w14:textId="161F5DA7" w:rsidR="00AB3673" w:rsidRDefault="00AB3673" w:rsidP="00AB3673">
            <w:pPr>
              <w:spacing w:before="60" w:after="60"/>
            </w:pPr>
            <w:r>
              <w:t>Excellent organisational skills</w:t>
            </w:r>
          </w:p>
        </w:tc>
        <w:tc>
          <w:tcPr>
            <w:tcW w:w="964" w:type="dxa"/>
            <w:vAlign w:val="center"/>
          </w:tcPr>
          <w:p w14:paraId="4EE022A2" w14:textId="1157CA11" w:rsidR="00AB3673" w:rsidRDefault="00AB3673" w:rsidP="00AB3673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079D86AF" w14:textId="77777777" w:rsidR="00AB3673" w:rsidRDefault="00AB3673" w:rsidP="00AB3673">
            <w:pPr>
              <w:spacing w:before="60" w:after="60"/>
              <w:jc w:val="center"/>
            </w:pPr>
          </w:p>
        </w:tc>
        <w:tc>
          <w:tcPr>
            <w:tcW w:w="961" w:type="dxa"/>
            <w:vAlign w:val="center"/>
          </w:tcPr>
          <w:p w14:paraId="41449548" w14:textId="6FEFB79A" w:rsidR="00AB3673" w:rsidRDefault="00AB3673" w:rsidP="00AB3673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B3673" w14:paraId="67313114" w14:textId="77777777" w:rsidTr="001C45B1">
        <w:tc>
          <w:tcPr>
            <w:tcW w:w="6406" w:type="dxa"/>
          </w:tcPr>
          <w:p w14:paraId="1BE3170F" w14:textId="2D7A7CE8" w:rsidR="00AB3673" w:rsidRDefault="00AB3673" w:rsidP="00AB3673">
            <w:pPr>
              <w:spacing w:before="60" w:after="60"/>
            </w:pPr>
            <w:r>
              <w:t>Able to communicate effectively with students</w:t>
            </w:r>
          </w:p>
        </w:tc>
        <w:tc>
          <w:tcPr>
            <w:tcW w:w="964" w:type="dxa"/>
            <w:vAlign w:val="center"/>
          </w:tcPr>
          <w:p w14:paraId="71F850EB" w14:textId="70F016FA" w:rsidR="00AB3673" w:rsidRDefault="00AB3673" w:rsidP="00AB3673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5E454998" w14:textId="77777777" w:rsidR="00AB3673" w:rsidRDefault="00AB3673" w:rsidP="00AB3673">
            <w:pPr>
              <w:spacing w:before="60" w:after="60"/>
              <w:jc w:val="center"/>
            </w:pPr>
          </w:p>
        </w:tc>
        <w:tc>
          <w:tcPr>
            <w:tcW w:w="961" w:type="dxa"/>
            <w:vAlign w:val="center"/>
          </w:tcPr>
          <w:p w14:paraId="232540BC" w14:textId="45AE572B" w:rsidR="00AB3673" w:rsidRDefault="00AB3673" w:rsidP="00AB3673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4E6F43" w14:paraId="73B6F679" w14:textId="77777777" w:rsidTr="007757B8">
        <w:tc>
          <w:tcPr>
            <w:tcW w:w="6406" w:type="dxa"/>
          </w:tcPr>
          <w:p w14:paraId="3C534B9D" w14:textId="77777777" w:rsidR="004E6F43" w:rsidRDefault="004E6F43" w:rsidP="007757B8">
            <w:pPr>
              <w:spacing w:before="60" w:after="60"/>
            </w:pPr>
            <w:r>
              <w:t>Ability to create and follow administrative processes</w:t>
            </w:r>
          </w:p>
        </w:tc>
        <w:tc>
          <w:tcPr>
            <w:tcW w:w="964" w:type="dxa"/>
            <w:vAlign w:val="center"/>
          </w:tcPr>
          <w:p w14:paraId="62889263" w14:textId="77777777" w:rsidR="004E6F43" w:rsidRDefault="004E6F43" w:rsidP="007757B8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2C64BD54" w14:textId="77777777" w:rsidR="004E6F43" w:rsidRDefault="004E6F43" w:rsidP="007757B8">
            <w:pPr>
              <w:spacing w:before="60" w:after="60"/>
              <w:jc w:val="center"/>
            </w:pPr>
          </w:p>
        </w:tc>
        <w:tc>
          <w:tcPr>
            <w:tcW w:w="961" w:type="dxa"/>
            <w:vAlign w:val="center"/>
          </w:tcPr>
          <w:p w14:paraId="2FBFFF6E" w14:textId="77777777" w:rsidR="004E6F43" w:rsidRDefault="004E6F43" w:rsidP="007757B8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F0D9D" w14:paraId="36ED620B" w14:textId="77777777" w:rsidTr="007757B8">
        <w:tc>
          <w:tcPr>
            <w:tcW w:w="6406" w:type="dxa"/>
          </w:tcPr>
          <w:p w14:paraId="55855B8D" w14:textId="225CD8AC" w:rsidR="002F0D9D" w:rsidRDefault="002F0D9D" w:rsidP="002F0D9D">
            <w:pPr>
              <w:spacing w:before="60" w:after="60"/>
            </w:pPr>
            <w:r>
              <w:t>Openness to learning</w:t>
            </w:r>
          </w:p>
        </w:tc>
        <w:tc>
          <w:tcPr>
            <w:tcW w:w="964" w:type="dxa"/>
            <w:vAlign w:val="center"/>
          </w:tcPr>
          <w:p w14:paraId="78160BA2" w14:textId="1F4C3039" w:rsidR="002F0D9D" w:rsidRDefault="009B0401" w:rsidP="002F0D9D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00C936C6" w14:textId="7E69FF9F" w:rsidR="002F0D9D" w:rsidRDefault="002F0D9D" w:rsidP="002F0D9D">
            <w:pPr>
              <w:spacing w:before="60" w:after="60"/>
              <w:jc w:val="center"/>
            </w:pPr>
            <w:bookmarkStart w:id="0" w:name="_GoBack"/>
            <w:bookmarkEnd w:id="0"/>
          </w:p>
        </w:tc>
        <w:tc>
          <w:tcPr>
            <w:tcW w:w="961" w:type="dxa"/>
            <w:vAlign w:val="center"/>
          </w:tcPr>
          <w:p w14:paraId="4246F337" w14:textId="5B97075A" w:rsidR="002F0D9D" w:rsidRDefault="009B0401" w:rsidP="002F0D9D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C86FE6" w14:paraId="23D0EB10" w14:textId="77777777" w:rsidTr="007757B8">
        <w:tc>
          <w:tcPr>
            <w:tcW w:w="9330" w:type="dxa"/>
            <w:gridSpan w:val="4"/>
            <w:shd w:val="clear" w:color="auto" w:fill="0070C0"/>
            <w:vAlign w:val="center"/>
          </w:tcPr>
          <w:p w14:paraId="3EE9A0F7" w14:textId="29EDEBEB" w:rsidR="00C86FE6" w:rsidRPr="00C86FE6" w:rsidRDefault="00C86FE6" w:rsidP="007757B8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Specific skills for the role</w:t>
            </w:r>
          </w:p>
        </w:tc>
      </w:tr>
      <w:tr w:rsidR="00AB3673" w14:paraId="6A7CAD02" w14:textId="77777777" w:rsidTr="001C45B1">
        <w:tc>
          <w:tcPr>
            <w:tcW w:w="6406" w:type="dxa"/>
          </w:tcPr>
          <w:p w14:paraId="18DB60EC" w14:textId="019A0600" w:rsidR="00AB3673" w:rsidRDefault="00821128" w:rsidP="00332D6A">
            <w:pPr>
              <w:spacing w:before="60" w:after="60"/>
            </w:pPr>
            <w:r>
              <w:t>Able to teach to A level standard in the language offered</w:t>
            </w:r>
          </w:p>
        </w:tc>
        <w:tc>
          <w:tcPr>
            <w:tcW w:w="964" w:type="dxa"/>
            <w:vAlign w:val="center"/>
          </w:tcPr>
          <w:p w14:paraId="3321F568" w14:textId="0642DB89" w:rsidR="00AB3673" w:rsidRDefault="00AB3673" w:rsidP="00AB3673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38D06F0C" w14:textId="77777777" w:rsidR="00AB3673" w:rsidRDefault="00AB3673" w:rsidP="00AB3673">
            <w:pPr>
              <w:spacing w:before="60" w:after="60"/>
              <w:jc w:val="center"/>
            </w:pPr>
          </w:p>
        </w:tc>
        <w:tc>
          <w:tcPr>
            <w:tcW w:w="961" w:type="dxa"/>
            <w:vAlign w:val="center"/>
          </w:tcPr>
          <w:p w14:paraId="2F40F827" w14:textId="4DECDAA7" w:rsidR="00AB3673" w:rsidRDefault="00AB3673" w:rsidP="00AB3673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B3673" w14:paraId="600A6EEF" w14:textId="77777777" w:rsidTr="001C45B1">
        <w:tc>
          <w:tcPr>
            <w:tcW w:w="6406" w:type="dxa"/>
          </w:tcPr>
          <w:p w14:paraId="15E0D69F" w14:textId="028E6B65" w:rsidR="00AB3673" w:rsidRDefault="00AB3673" w:rsidP="00AB3673">
            <w:pPr>
              <w:spacing w:before="60" w:after="60"/>
            </w:pPr>
            <w:r>
              <w:t xml:space="preserve">Ability to provide </w:t>
            </w:r>
            <w:r w:rsidR="00332D6A">
              <w:t xml:space="preserve">academic and study skills </w:t>
            </w:r>
            <w:r>
              <w:t>guidance to students</w:t>
            </w:r>
          </w:p>
        </w:tc>
        <w:tc>
          <w:tcPr>
            <w:tcW w:w="964" w:type="dxa"/>
            <w:vAlign w:val="center"/>
          </w:tcPr>
          <w:p w14:paraId="6D963FD7" w14:textId="2A56080B" w:rsidR="00AB3673" w:rsidRDefault="00AB3673" w:rsidP="00AB3673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381C1025" w14:textId="77777777" w:rsidR="00AB3673" w:rsidRDefault="00AB3673" w:rsidP="00AB3673">
            <w:pPr>
              <w:spacing w:before="60" w:after="60"/>
              <w:jc w:val="center"/>
            </w:pPr>
          </w:p>
        </w:tc>
        <w:tc>
          <w:tcPr>
            <w:tcW w:w="961" w:type="dxa"/>
            <w:vAlign w:val="center"/>
          </w:tcPr>
          <w:p w14:paraId="27A42ACB" w14:textId="417F6344" w:rsidR="00AB3673" w:rsidRDefault="00AB3673" w:rsidP="00AB3673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B3673" w14:paraId="42CAC81E" w14:textId="77777777" w:rsidTr="001C45B1">
        <w:tc>
          <w:tcPr>
            <w:tcW w:w="6406" w:type="dxa"/>
          </w:tcPr>
          <w:p w14:paraId="702E243A" w14:textId="0AD89EFF" w:rsidR="00AB3673" w:rsidRDefault="00AB3673" w:rsidP="00332D6A">
            <w:pPr>
              <w:spacing w:before="60" w:after="60"/>
            </w:pPr>
            <w:r>
              <w:t xml:space="preserve">Knowledge of </w:t>
            </w:r>
            <w:r w:rsidR="00332D6A">
              <w:t>study skills and learning resources</w:t>
            </w:r>
          </w:p>
        </w:tc>
        <w:tc>
          <w:tcPr>
            <w:tcW w:w="964" w:type="dxa"/>
            <w:vAlign w:val="center"/>
          </w:tcPr>
          <w:p w14:paraId="3530B696" w14:textId="142B9EC5" w:rsidR="00AB3673" w:rsidRDefault="00AB3673" w:rsidP="00AB3673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28D97987" w14:textId="77777777" w:rsidR="00AB3673" w:rsidRDefault="00AB3673" w:rsidP="00AB3673">
            <w:pPr>
              <w:spacing w:before="60" w:after="60"/>
              <w:jc w:val="center"/>
            </w:pPr>
          </w:p>
        </w:tc>
        <w:tc>
          <w:tcPr>
            <w:tcW w:w="961" w:type="dxa"/>
            <w:vAlign w:val="center"/>
          </w:tcPr>
          <w:p w14:paraId="3A17EC23" w14:textId="64EDF0F5" w:rsidR="00AB3673" w:rsidRDefault="00AB3673" w:rsidP="00AB3673">
            <w:pPr>
              <w:spacing w:before="60" w:after="60"/>
              <w:jc w:val="center"/>
            </w:pPr>
          </w:p>
        </w:tc>
      </w:tr>
      <w:tr w:rsidR="00332D6A" w14:paraId="3C257252" w14:textId="77777777" w:rsidTr="00575CF4">
        <w:tc>
          <w:tcPr>
            <w:tcW w:w="6406" w:type="dxa"/>
          </w:tcPr>
          <w:p w14:paraId="2BA1AF8E" w14:textId="00A98A1B" w:rsidR="00332D6A" w:rsidRDefault="00332D6A" w:rsidP="00332D6A">
            <w:pPr>
              <w:spacing w:before="60" w:after="60"/>
            </w:pPr>
            <w:r>
              <w:t>Ability to form professional relationships with students</w:t>
            </w:r>
          </w:p>
        </w:tc>
        <w:tc>
          <w:tcPr>
            <w:tcW w:w="964" w:type="dxa"/>
            <w:vAlign w:val="center"/>
          </w:tcPr>
          <w:p w14:paraId="74D8A00B" w14:textId="77777777" w:rsidR="00332D6A" w:rsidRDefault="00332D6A" w:rsidP="00575CF4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3580AE72" w14:textId="77777777" w:rsidR="00332D6A" w:rsidRDefault="00332D6A" w:rsidP="00575CF4">
            <w:pPr>
              <w:spacing w:before="60" w:after="60"/>
              <w:jc w:val="center"/>
            </w:pPr>
          </w:p>
        </w:tc>
        <w:tc>
          <w:tcPr>
            <w:tcW w:w="961" w:type="dxa"/>
            <w:vAlign w:val="center"/>
          </w:tcPr>
          <w:p w14:paraId="24B12D59" w14:textId="77777777" w:rsidR="00332D6A" w:rsidRDefault="00332D6A" w:rsidP="00575CF4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332D6A" w14:paraId="23AF9D8F" w14:textId="77777777" w:rsidTr="00575CF4">
        <w:tc>
          <w:tcPr>
            <w:tcW w:w="6406" w:type="dxa"/>
          </w:tcPr>
          <w:p w14:paraId="0323E9AF" w14:textId="366C8FD3" w:rsidR="00332D6A" w:rsidRDefault="00821128" w:rsidP="00332D6A">
            <w:pPr>
              <w:spacing w:before="60" w:after="60"/>
            </w:pPr>
            <w:r>
              <w:t>Experience in teaching students aged 16 and over</w:t>
            </w:r>
          </w:p>
        </w:tc>
        <w:tc>
          <w:tcPr>
            <w:tcW w:w="964" w:type="dxa"/>
            <w:vAlign w:val="center"/>
          </w:tcPr>
          <w:p w14:paraId="13C887B5" w14:textId="77777777" w:rsidR="00332D6A" w:rsidRDefault="00332D6A" w:rsidP="00575CF4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999" w:type="dxa"/>
            <w:vAlign w:val="center"/>
          </w:tcPr>
          <w:p w14:paraId="0F0AE6C2" w14:textId="77777777" w:rsidR="00332D6A" w:rsidRDefault="00332D6A" w:rsidP="00575CF4">
            <w:pPr>
              <w:spacing w:before="60" w:after="60"/>
              <w:jc w:val="center"/>
            </w:pPr>
          </w:p>
        </w:tc>
        <w:tc>
          <w:tcPr>
            <w:tcW w:w="961" w:type="dxa"/>
            <w:vAlign w:val="center"/>
          </w:tcPr>
          <w:p w14:paraId="30435F66" w14:textId="77777777" w:rsidR="00332D6A" w:rsidRDefault="00332D6A" w:rsidP="00575CF4">
            <w:pPr>
              <w:spacing w:before="60" w:after="60"/>
              <w:jc w:val="center"/>
            </w:pPr>
            <w:r>
              <w:sym w:font="Wingdings" w:char="F0FC"/>
            </w:r>
          </w:p>
        </w:tc>
      </w:tr>
    </w:tbl>
    <w:p w14:paraId="5D2EAD64" w14:textId="77777777" w:rsidR="001C45B1" w:rsidRDefault="001C45B1"/>
    <w:p w14:paraId="62BEC724" w14:textId="77777777" w:rsidR="001C45B1" w:rsidRDefault="001C45B1"/>
    <w:sectPr w:rsidR="001C45B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8CC59" w14:textId="77777777" w:rsidR="00F874E3" w:rsidRDefault="00F874E3" w:rsidP="00F874E3">
      <w:pPr>
        <w:spacing w:after="0" w:line="240" w:lineRule="auto"/>
      </w:pPr>
      <w:r>
        <w:separator/>
      </w:r>
    </w:p>
  </w:endnote>
  <w:endnote w:type="continuationSeparator" w:id="0">
    <w:p w14:paraId="055B44E8" w14:textId="77777777" w:rsidR="00F874E3" w:rsidRDefault="00F874E3" w:rsidP="00F8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3AE8" w14:textId="742A7E4C" w:rsidR="00B14582" w:rsidRPr="00B14582" w:rsidRDefault="00B14582" w:rsidP="00B14582">
    <w:pPr>
      <w:pStyle w:val="Footer"/>
      <w:tabs>
        <w:tab w:val="clear" w:pos="4513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https://brookehouse-my.sharepoint.com/personal/acottrell_bsix_ac_uk/Documents/HR/Structure - January 2018/Job descriptions/Person specifications/Person specification - Admissions Officer.docx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0BE4" w14:textId="77777777" w:rsidR="00F874E3" w:rsidRDefault="00F874E3" w:rsidP="00F874E3">
      <w:pPr>
        <w:spacing w:after="0" w:line="240" w:lineRule="auto"/>
      </w:pPr>
      <w:r>
        <w:separator/>
      </w:r>
    </w:p>
  </w:footnote>
  <w:footnote w:type="continuationSeparator" w:id="0">
    <w:p w14:paraId="1E849740" w14:textId="77777777" w:rsidR="00F874E3" w:rsidRDefault="00F874E3" w:rsidP="00F8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A7F9" w14:textId="53CF0970" w:rsidR="00F874E3" w:rsidRDefault="00F874E3" w:rsidP="00F874E3">
    <w:pPr>
      <w:pStyle w:val="Header"/>
      <w:tabs>
        <w:tab w:val="clear" w:pos="4513"/>
      </w:tabs>
      <w:rPr>
        <w:b/>
      </w:rPr>
    </w:pPr>
    <w:r w:rsidRPr="00F874E3">
      <w:rPr>
        <w:b/>
      </w:rPr>
      <w:t xml:space="preserve">Person specification – </w:t>
    </w:r>
    <w:r w:rsidR="00821128">
      <w:rPr>
        <w:b/>
      </w:rPr>
      <w:t>Foreign Languages Teacher</w:t>
    </w:r>
    <w:r w:rsidR="00332D6A">
      <w:rPr>
        <w:b/>
      </w:rPr>
      <w:tab/>
    </w:r>
    <w:r w:rsidR="00821128">
      <w:rPr>
        <w:b/>
      </w:rPr>
      <w:t>November</w:t>
    </w:r>
    <w:r>
      <w:rPr>
        <w:b/>
      </w:rPr>
      <w:t xml:space="preserve"> 2019</w:t>
    </w:r>
  </w:p>
  <w:p w14:paraId="0BEE216A" w14:textId="77777777" w:rsidR="00AB3673" w:rsidRDefault="00AB3673" w:rsidP="00F874E3">
    <w:pPr>
      <w:pStyle w:val="Header"/>
      <w:tabs>
        <w:tab w:val="clear" w:pos="4513"/>
      </w:tabs>
      <w:rPr>
        <w:b/>
      </w:rPr>
    </w:pPr>
  </w:p>
  <w:tbl>
    <w:tblPr>
      <w:tblStyle w:val="TableGrid"/>
      <w:tblW w:w="9330" w:type="dxa"/>
      <w:tblLook w:val="04A0" w:firstRow="1" w:lastRow="0" w:firstColumn="1" w:lastColumn="0" w:noHBand="0" w:noVBand="1"/>
    </w:tblPr>
    <w:tblGrid>
      <w:gridCol w:w="6406"/>
      <w:gridCol w:w="964"/>
      <w:gridCol w:w="999"/>
      <w:gridCol w:w="961"/>
    </w:tblGrid>
    <w:tr w:rsidR="00AB3673" w:rsidRPr="001C45B1" w14:paraId="3D25AFA9" w14:textId="77777777" w:rsidTr="007757B8">
      <w:tc>
        <w:tcPr>
          <w:tcW w:w="6406" w:type="dxa"/>
          <w:shd w:val="clear" w:color="auto" w:fill="0070C0"/>
        </w:tcPr>
        <w:p w14:paraId="516CD594" w14:textId="77777777" w:rsidR="00AB3673" w:rsidRPr="001C45B1" w:rsidRDefault="00AB3673" w:rsidP="00AB3673">
          <w:pPr>
            <w:spacing w:before="60" w:after="60"/>
            <w:rPr>
              <w:b/>
              <w:color w:val="FFFFFF" w:themeColor="background1"/>
              <w:sz w:val="20"/>
            </w:rPr>
          </w:pPr>
          <w:r w:rsidRPr="001C45B1">
            <w:rPr>
              <w:b/>
              <w:color w:val="FFFFFF" w:themeColor="background1"/>
              <w:sz w:val="20"/>
            </w:rPr>
            <w:t>Skills/ability/experience</w:t>
          </w:r>
        </w:p>
      </w:tc>
      <w:tc>
        <w:tcPr>
          <w:tcW w:w="964" w:type="dxa"/>
          <w:shd w:val="clear" w:color="auto" w:fill="0070C0"/>
          <w:vAlign w:val="center"/>
        </w:tcPr>
        <w:p w14:paraId="574A6EE6" w14:textId="77777777" w:rsidR="00AB3673" w:rsidRPr="001C45B1" w:rsidRDefault="00AB3673" w:rsidP="00AB3673">
          <w:pPr>
            <w:spacing w:before="60" w:after="60"/>
            <w:jc w:val="center"/>
            <w:rPr>
              <w:b/>
              <w:color w:val="FFFFFF" w:themeColor="background1"/>
              <w:sz w:val="20"/>
            </w:rPr>
          </w:pPr>
          <w:r w:rsidRPr="001C45B1">
            <w:rPr>
              <w:b/>
              <w:color w:val="FFFFFF" w:themeColor="background1"/>
              <w:sz w:val="20"/>
            </w:rPr>
            <w:t>Essential</w:t>
          </w:r>
        </w:p>
      </w:tc>
      <w:tc>
        <w:tcPr>
          <w:tcW w:w="999" w:type="dxa"/>
          <w:shd w:val="clear" w:color="auto" w:fill="0070C0"/>
          <w:vAlign w:val="center"/>
        </w:tcPr>
        <w:p w14:paraId="5D8D491E" w14:textId="77777777" w:rsidR="00AB3673" w:rsidRPr="001C45B1" w:rsidRDefault="00AB3673" w:rsidP="00AB3673">
          <w:pPr>
            <w:spacing w:before="60" w:after="60"/>
            <w:jc w:val="center"/>
            <w:rPr>
              <w:b/>
              <w:color w:val="FFFFFF" w:themeColor="background1"/>
              <w:sz w:val="20"/>
            </w:rPr>
          </w:pPr>
          <w:r w:rsidRPr="001C45B1">
            <w:rPr>
              <w:b/>
              <w:color w:val="FFFFFF" w:themeColor="background1"/>
              <w:sz w:val="20"/>
            </w:rPr>
            <w:t>Desirable</w:t>
          </w:r>
        </w:p>
      </w:tc>
      <w:tc>
        <w:tcPr>
          <w:tcW w:w="961" w:type="dxa"/>
          <w:shd w:val="clear" w:color="auto" w:fill="0070C0"/>
          <w:vAlign w:val="center"/>
        </w:tcPr>
        <w:p w14:paraId="103ADC64" w14:textId="77777777" w:rsidR="00AB3673" w:rsidRPr="001C45B1" w:rsidRDefault="00AB3673" w:rsidP="00AB3673">
          <w:pPr>
            <w:spacing w:before="60" w:after="60"/>
            <w:jc w:val="center"/>
            <w:rPr>
              <w:b/>
              <w:color w:val="FFFFFF" w:themeColor="background1"/>
              <w:sz w:val="20"/>
            </w:rPr>
          </w:pPr>
          <w:r w:rsidRPr="001C45B1">
            <w:rPr>
              <w:b/>
              <w:color w:val="FFFFFF" w:themeColor="background1"/>
              <w:sz w:val="20"/>
            </w:rPr>
            <w:t>On start</w:t>
          </w:r>
        </w:p>
      </w:tc>
    </w:tr>
  </w:tbl>
  <w:p w14:paraId="70E9B90B" w14:textId="77777777" w:rsidR="00AB3673" w:rsidRPr="00F874E3" w:rsidRDefault="00AB3673" w:rsidP="00F874E3">
    <w:pPr>
      <w:pStyle w:val="Header"/>
      <w:tabs>
        <w:tab w:val="clear" w:pos="4513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B1"/>
    <w:rsid w:val="001C45B1"/>
    <w:rsid w:val="0027264E"/>
    <w:rsid w:val="002F0D9D"/>
    <w:rsid w:val="003266CA"/>
    <w:rsid w:val="00332D6A"/>
    <w:rsid w:val="004E6F43"/>
    <w:rsid w:val="0065756A"/>
    <w:rsid w:val="006E2A6C"/>
    <w:rsid w:val="00821128"/>
    <w:rsid w:val="008533A8"/>
    <w:rsid w:val="008B65EB"/>
    <w:rsid w:val="009B0401"/>
    <w:rsid w:val="00AB3673"/>
    <w:rsid w:val="00B14582"/>
    <w:rsid w:val="00C86FE6"/>
    <w:rsid w:val="00DB0FBC"/>
    <w:rsid w:val="00E60752"/>
    <w:rsid w:val="00F8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1AAE3C"/>
  <w15:chartTrackingRefBased/>
  <w15:docId w15:val="{7C550431-254D-4A4B-9DBE-AA0EA68F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E3"/>
  </w:style>
  <w:style w:type="paragraph" w:styleId="Footer">
    <w:name w:val="footer"/>
    <w:basedOn w:val="Normal"/>
    <w:link w:val="FooterChar"/>
    <w:uiPriority w:val="99"/>
    <w:unhideWhenUsed/>
    <w:rsid w:val="00F8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2BA5B8E892940AB18C403C4626B29" ma:contentTypeVersion="11" ma:contentTypeDescription="Create a new document." ma:contentTypeScope="" ma:versionID="1e3fa4c2c3026c8131200fb336200072">
  <xsd:schema xmlns:xsd="http://www.w3.org/2001/XMLSchema" xmlns:xs="http://www.w3.org/2001/XMLSchema" xmlns:p="http://schemas.microsoft.com/office/2006/metadata/properties" xmlns:ns3="e874a938-cf75-46e2-b9ab-11e6cfcb9660" xmlns:ns4="9fd36deb-645f-41d4-92c6-73256f3b6459" targetNamespace="http://schemas.microsoft.com/office/2006/metadata/properties" ma:root="true" ma:fieldsID="d1e82cb2e73d4ac26ff3fcb4eb609126" ns3:_="" ns4:_="">
    <xsd:import namespace="e874a938-cf75-46e2-b9ab-11e6cfcb9660"/>
    <xsd:import namespace="9fd36deb-645f-41d4-92c6-73256f3b64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4a938-cf75-46e2-b9ab-11e6cfcb9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6deb-645f-41d4-92c6-73256f3b6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73D04-E0D2-411E-AF42-2E415835D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8A360-AB63-4207-BA27-DF19AD6F3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4a938-cf75-46e2-b9ab-11e6cfcb9660"/>
    <ds:schemaRef ds:uri="9fd36deb-645f-41d4-92c6-73256f3b6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F165F-0FB5-4586-B9D1-34FEB71532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fd36deb-645f-41d4-92c6-73256f3b6459"/>
    <ds:schemaRef ds:uri="e874a938-cf75-46e2-b9ab-11e6cfcb96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BSIX Brooke House College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Cottrell</dc:creator>
  <cp:keywords/>
  <dc:description/>
  <cp:lastModifiedBy>Adrian Cottrell</cp:lastModifiedBy>
  <cp:revision>4</cp:revision>
  <dcterms:created xsi:type="dcterms:W3CDTF">2019-11-28T15:24:00Z</dcterms:created>
  <dcterms:modified xsi:type="dcterms:W3CDTF">2019-11-29T16:39:00Z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0x010100AA92BA5B8E892940AB18C403C4626B29</vt:lpwstr>
  </property>
</Properties>
</file>