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85F4" w14:textId="6912BBDB" w:rsidR="003003D4" w:rsidRDefault="003003D4" w:rsidP="006F10C6">
      <w:pPr>
        <w:shd w:val="clear" w:color="auto" w:fill="FFFFFF"/>
        <w:spacing w:after="150" w:line="240" w:lineRule="auto"/>
        <w:rPr>
          <w:rFonts w:ascii="Helvetica" w:eastAsia="Times New Roman" w:hAnsi="Helvetica" w:cs="Helvetica"/>
          <w:color w:val="333333"/>
          <w:sz w:val="21"/>
          <w:szCs w:val="21"/>
          <w:u w:val="single"/>
          <w:lang w:eastAsia="en-GB"/>
        </w:rPr>
      </w:pPr>
      <w:r w:rsidRPr="00D32A79">
        <w:rPr>
          <w:noProof/>
          <w:lang w:eastAsia="en-GB"/>
        </w:rPr>
        <w:drawing>
          <wp:inline distT="0" distB="0" distL="0" distR="0" wp14:anchorId="0EBDBA9F" wp14:editId="1FAD151E">
            <wp:extent cx="1310640" cy="662940"/>
            <wp:effectExtent l="0" t="0" r="3810" b="3810"/>
            <wp:docPr id="1"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640" cy="662940"/>
                    </a:xfrm>
                    <a:prstGeom prst="rect">
                      <a:avLst/>
                    </a:prstGeom>
                    <a:noFill/>
                    <a:ln>
                      <a:noFill/>
                    </a:ln>
                  </pic:spPr>
                </pic:pic>
              </a:graphicData>
            </a:graphic>
          </wp:inline>
        </w:drawing>
      </w:r>
    </w:p>
    <w:p w14:paraId="5C9FED09" w14:textId="25B23572" w:rsidR="008941BA" w:rsidRDefault="008941BA" w:rsidP="00F37E43">
      <w:pPr>
        <w:shd w:val="clear" w:color="auto" w:fill="FFFFFF"/>
        <w:spacing w:after="0" w:line="240" w:lineRule="auto"/>
        <w:rPr>
          <w:rFonts w:ascii="Arial" w:eastAsia="Times New Roman" w:hAnsi="Arial" w:cs="Arial"/>
          <w:color w:val="333333"/>
          <w:u w:val="single"/>
          <w:lang w:eastAsia="en-GB"/>
        </w:rPr>
      </w:pPr>
    </w:p>
    <w:p w14:paraId="40B92F48" w14:textId="02354DEB" w:rsidR="005747B3" w:rsidRPr="005747B3" w:rsidRDefault="005747B3" w:rsidP="00F37E43">
      <w:pPr>
        <w:shd w:val="clear" w:color="auto" w:fill="FFFFFF"/>
        <w:spacing w:after="0" w:line="240" w:lineRule="auto"/>
        <w:rPr>
          <w:rFonts w:ascii="Arial" w:eastAsia="Times New Roman" w:hAnsi="Arial" w:cs="Arial"/>
          <w:b/>
          <w:bCs/>
          <w:color w:val="333333"/>
          <w:u w:val="single"/>
          <w:lang w:eastAsia="en-GB"/>
        </w:rPr>
      </w:pPr>
      <w:r w:rsidRPr="005747B3">
        <w:rPr>
          <w:rFonts w:ascii="Arial" w:eastAsia="Times New Roman" w:hAnsi="Arial" w:cs="Arial"/>
          <w:b/>
          <w:bCs/>
          <w:color w:val="333333"/>
          <w:u w:val="single"/>
          <w:lang w:eastAsia="en-GB"/>
        </w:rPr>
        <w:t>FINANCIAL GOVERNOR VACANCY</w:t>
      </w:r>
    </w:p>
    <w:p w14:paraId="0BC70C55" w14:textId="77777777" w:rsidR="005747B3" w:rsidRDefault="005747B3" w:rsidP="00F37E43">
      <w:pPr>
        <w:shd w:val="clear" w:color="auto" w:fill="FFFFFF"/>
        <w:spacing w:after="0" w:line="240" w:lineRule="auto"/>
        <w:rPr>
          <w:rFonts w:ascii="Arial" w:eastAsia="Times New Roman" w:hAnsi="Arial" w:cs="Arial"/>
          <w:color w:val="333333"/>
          <w:u w:val="single"/>
          <w:lang w:eastAsia="en-GB"/>
        </w:rPr>
      </w:pPr>
    </w:p>
    <w:tbl>
      <w:tblPr>
        <w:tblStyle w:val="TableGrid"/>
        <w:tblW w:w="0" w:type="auto"/>
        <w:tblLook w:val="04A0" w:firstRow="1" w:lastRow="0" w:firstColumn="1" w:lastColumn="0" w:noHBand="0" w:noVBand="1"/>
      </w:tblPr>
      <w:tblGrid>
        <w:gridCol w:w="9016"/>
      </w:tblGrid>
      <w:tr w:rsidR="008941BA" w14:paraId="08AD76E3" w14:textId="77777777" w:rsidTr="00D456D6">
        <w:trPr>
          <w:trHeight w:val="6191"/>
        </w:trPr>
        <w:tc>
          <w:tcPr>
            <w:tcW w:w="9016" w:type="dxa"/>
          </w:tcPr>
          <w:p w14:paraId="06C5C76A" w14:textId="77777777" w:rsidR="006B3670" w:rsidRPr="006B3670" w:rsidRDefault="006B3670" w:rsidP="008941BA">
            <w:pPr>
              <w:shd w:val="clear" w:color="auto" w:fill="FFFFFF"/>
              <w:ind w:left="567" w:hanging="567"/>
              <w:jc w:val="both"/>
              <w:outlineLvl w:val="1"/>
              <w:rPr>
                <w:rFonts w:ascii="Arial" w:eastAsia="Times New Roman" w:hAnsi="Arial" w:cs="Arial"/>
                <w:color w:val="333333"/>
                <w:u w:val="single"/>
                <w:lang w:eastAsia="en-GB"/>
              </w:rPr>
            </w:pPr>
          </w:p>
          <w:p w14:paraId="5C8D36B5" w14:textId="3A10A5A8" w:rsidR="006B3670" w:rsidRPr="006B3670" w:rsidRDefault="006B3670" w:rsidP="006B3670">
            <w:pPr>
              <w:shd w:val="clear" w:color="auto" w:fill="FFFFFF"/>
              <w:ind w:left="30" w:hanging="30"/>
              <w:jc w:val="both"/>
              <w:outlineLvl w:val="1"/>
              <w:rPr>
                <w:rFonts w:ascii="Arial" w:hAnsi="Arial" w:cs="Arial"/>
              </w:rPr>
            </w:pPr>
            <w:r w:rsidRPr="006B3670">
              <w:rPr>
                <w:rFonts w:ascii="Arial" w:hAnsi="Arial" w:cs="Arial"/>
              </w:rPr>
              <w:t xml:space="preserve">B6 College, a sixth form </w:t>
            </w:r>
            <w:r w:rsidRPr="006B3670">
              <w:rPr>
                <w:rFonts w:ascii="Arial" w:hAnsi="Arial" w:cs="Arial"/>
                <w:shd w:val="clear" w:color="auto" w:fill="FFFFFF"/>
              </w:rPr>
              <w:t>college in Upper Clapton, London (E5 8BP) is looking to strengthen their B</w:t>
            </w:r>
            <w:r w:rsidRPr="006B3670">
              <w:rPr>
                <w:rFonts w:ascii="Arial" w:hAnsi="Arial" w:cs="Arial"/>
              </w:rPr>
              <w:t xml:space="preserve">oard of Governors; your involvement and contribution can help meet the needs of our communities and your insight, experience and ideas will widen our perspective. We seek people of all ages and cultural backgrounds with experience in business, community or social work and, at present, particularly those with financial </w:t>
            </w:r>
            <w:r w:rsidR="00874E4C">
              <w:rPr>
                <w:rFonts w:ascii="Arial" w:hAnsi="Arial" w:cs="Arial"/>
              </w:rPr>
              <w:t>expertise</w:t>
            </w:r>
            <w:r w:rsidRPr="006B3670">
              <w:rPr>
                <w:rFonts w:ascii="Arial" w:hAnsi="Arial" w:cs="Arial"/>
              </w:rPr>
              <w:t>. One of our valued and long standing financial specialist Members will shortly come to the end of her commitment to the Corporation and we are urgently seeking her replacement</w:t>
            </w:r>
            <w:r w:rsidR="000212A7">
              <w:rPr>
                <w:rFonts w:ascii="Arial" w:hAnsi="Arial" w:cs="Arial"/>
              </w:rPr>
              <w:t>, who</w:t>
            </w:r>
            <w:r w:rsidRPr="006B3670">
              <w:rPr>
                <w:rFonts w:ascii="Arial" w:hAnsi="Arial" w:cs="Arial"/>
              </w:rPr>
              <w:t xml:space="preserve"> will have relevant and current financial qualifications and experience and will be expected to participate directly and actively in one or more of the following;</w:t>
            </w:r>
          </w:p>
          <w:p w14:paraId="3078A7EE" w14:textId="77777777" w:rsidR="006B3670" w:rsidRPr="006B3670" w:rsidRDefault="006B3670" w:rsidP="006B3670">
            <w:pPr>
              <w:pStyle w:val="ListParagraph"/>
              <w:numPr>
                <w:ilvl w:val="0"/>
                <w:numId w:val="11"/>
              </w:numPr>
              <w:shd w:val="clear" w:color="auto" w:fill="FFFFFF"/>
              <w:ind w:left="455" w:hanging="425"/>
              <w:jc w:val="both"/>
              <w:outlineLvl w:val="1"/>
              <w:rPr>
                <w:rFonts w:ascii="Arial" w:hAnsi="Arial" w:cs="Arial"/>
              </w:rPr>
            </w:pPr>
            <w:r w:rsidRPr="006B3670">
              <w:rPr>
                <w:rFonts w:ascii="Arial" w:hAnsi="Arial" w:cs="Arial"/>
              </w:rPr>
              <w:t>overseeing the management of financial, human and physical resources;</w:t>
            </w:r>
          </w:p>
          <w:p w14:paraId="1FCF17B3" w14:textId="77777777" w:rsidR="006B3670" w:rsidRPr="006B3670" w:rsidRDefault="006B3670" w:rsidP="006B3670">
            <w:pPr>
              <w:shd w:val="clear" w:color="auto" w:fill="FFFFFF"/>
              <w:ind w:left="360" w:hanging="897"/>
              <w:jc w:val="both"/>
              <w:outlineLvl w:val="1"/>
              <w:rPr>
                <w:rFonts w:ascii="Arial" w:hAnsi="Arial" w:cs="Arial"/>
              </w:rPr>
            </w:pPr>
          </w:p>
          <w:p w14:paraId="66CCF761" w14:textId="77777777" w:rsidR="006B3670" w:rsidRPr="006B3670" w:rsidRDefault="006B3670" w:rsidP="006B3670">
            <w:pPr>
              <w:shd w:val="clear" w:color="auto" w:fill="FFFFFF"/>
              <w:ind w:left="927" w:hanging="897"/>
              <w:jc w:val="both"/>
              <w:outlineLvl w:val="1"/>
              <w:rPr>
                <w:rFonts w:ascii="Arial" w:hAnsi="Arial" w:cs="Arial"/>
              </w:rPr>
            </w:pPr>
            <w:r w:rsidRPr="006B3670">
              <w:rPr>
                <w:rFonts w:ascii="Arial" w:hAnsi="Arial" w:cs="Arial"/>
              </w:rPr>
              <w:t>b.    internal and external audit and risk management processes; and</w:t>
            </w:r>
          </w:p>
          <w:p w14:paraId="603B3DC5" w14:textId="77777777" w:rsidR="006B3670" w:rsidRPr="006B3670" w:rsidRDefault="006B3670" w:rsidP="006B3670">
            <w:pPr>
              <w:shd w:val="clear" w:color="auto" w:fill="FFFFFF"/>
              <w:ind w:left="567" w:hanging="897"/>
              <w:jc w:val="both"/>
              <w:outlineLvl w:val="1"/>
              <w:rPr>
                <w:rFonts w:ascii="Arial" w:hAnsi="Arial" w:cs="Arial"/>
              </w:rPr>
            </w:pPr>
          </w:p>
          <w:p w14:paraId="5BBDA03B" w14:textId="514583A1" w:rsidR="006B3670" w:rsidRPr="006B3670" w:rsidRDefault="006B3670" w:rsidP="006B3670">
            <w:pPr>
              <w:pStyle w:val="ListParagraph"/>
              <w:numPr>
                <w:ilvl w:val="0"/>
                <w:numId w:val="10"/>
              </w:numPr>
              <w:shd w:val="clear" w:color="auto" w:fill="FFFFFF"/>
              <w:ind w:left="455" w:hanging="425"/>
              <w:jc w:val="both"/>
              <w:outlineLvl w:val="1"/>
              <w:rPr>
                <w:rFonts w:ascii="Arial" w:hAnsi="Arial" w:cs="Arial"/>
              </w:rPr>
            </w:pPr>
            <w:r w:rsidRPr="006B3670">
              <w:rPr>
                <w:rFonts w:ascii="Arial" w:hAnsi="Arial" w:cs="Arial"/>
              </w:rPr>
              <w:t>development of senior post holder pay policy and framework for the pay and conditions of service of all other staff.</w:t>
            </w:r>
          </w:p>
          <w:p w14:paraId="674D64E2" w14:textId="77777777" w:rsidR="006B3670" w:rsidRDefault="006B3670" w:rsidP="006B3670">
            <w:pPr>
              <w:jc w:val="both"/>
              <w:rPr>
                <w:rFonts w:ascii="Arial" w:hAnsi="Arial" w:cs="Arial"/>
              </w:rPr>
            </w:pPr>
          </w:p>
          <w:p w14:paraId="29CBF7E1" w14:textId="0D07E7BC" w:rsidR="006B3670" w:rsidRPr="006B3670" w:rsidRDefault="006B3670" w:rsidP="006B3670">
            <w:pPr>
              <w:jc w:val="both"/>
            </w:pPr>
            <w:r w:rsidRPr="006B3670">
              <w:rPr>
                <w:rFonts w:ascii="Arial" w:hAnsi="Arial" w:cs="Arial"/>
              </w:rPr>
              <w:t xml:space="preserve">The voluntary role returns many professional rewards; for </w:t>
            </w:r>
            <w:r w:rsidR="00242C65" w:rsidRPr="006B3670">
              <w:rPr>
                <w:rFonts w:ascii="Arial" w:hAnsi="Arial" w:cs="Arial"/>
              </w:rPr>
              <w:t>example,</w:t>
            </w:r>
            <w:r w:rsidRPr="006B3670">
              <w:rPr>
                <w:rFonts w:ascii="Arial" w:hAnsi="Arial" w:cs="Arial"/>
              </w:rPr>
              <w:t xml:space="preserve"> the boardroom experience would enhance your CV and widen your understanding of governance. For further information on becoming a College Governor please contact Ralph Devereux on 07970 202936 or email office.mpe@btconnect.com</w:t>
            </w:r>
          </w:p>
          <w:p w14:paraId="6F9F3C35" w14:textId="11343F20" w:rsidR="006A1475" w:rsidRPr="006B3670" w:rsidRDefault="006A1475" w:rsidP="006A1475">
            <w:pPr>
              <w:shd w:val="clear" w:color="auto" w:fill="FFFFFF"/>
              <w:jc w:val="both"/>
              <w:outlineLvl w:val="1"/>
              <w:rPr>
                <w:rFonts w:ascii="Arial" w:hAnsi="Arial" w:cs="Arial"/>
              </w:rPr>
            </w:pPr>
          </w:p>
          <w:p w14:paraId="4AC2E3EA" w14:textId="0798BE85" w:rsidR="006A1475" w:rsidRPr="006B3670" w:rsidRDefault="006A1475" w:rsidP="00D456D6">
            <w:pPr>
              <w:shd w:val="clear" w:color="auto" w:fill="FFFFFF"/>
              <w:jc w:val="both"/>
              <w:outlineLvl w:val="1"/>
              <w:rPr>
                <w:rFonts w:ascii="Arial" w:eastAsia="Times New Roman" w:hAnsi="Arial" w:cs="Arial"/>
                <w:color w:val="333333"/>
                <w:u w:val="single"/>
                <w:lang w:eastAsia="en-GB"/>
              </w:rPr>
            </w:pPr>
            <w:r w:rsidRPr="006B3670">
              <w:rPr>
                <w:rFonts w:ascii="Arial" w:hAnsi="Arial" w:cs="Arial"/>
              </w:rPr>
              <w:t xml:space="preserve">Please see </w:t>
            </w:r>
            <w:r w:rsidR="001125B5" w:rsidRPr="006B3670">
              <w:rPr>
                <w:rFonts w:ascii="Arial" w:hAnsi="Arial" w:cs="Arial"/>
              </w:rPr>
              <w:t>further</w:t>
            </w:r>
            <w:r w:rsidRPr="006B3670">
              <w:rPr>
                <w:rFonts w:ascii="Arial" w:hAnsi="Arial" w:cs="Arial"/>
              </w:rPr>
              <w:t xml:space="preserve"> information belo</w:t>
            </w:r>
            <w:r w:rsidR="00D456D6">
              <w:rPr>
                <w:rFonts w:ascii="Arial" w:hAnsi="Arial" w:cs="Arial"/>
              </w:rPr>
              <w:t>w.</w:t>
            </w:r>
            <w:r w:rsidRPr="006B3670">
              <w:rPr>
                <w:rFonts w:ascii="Arial" w:eastAsia="Times New Roman" w:hAnsi="Arial" w:cs="Arial"/>
                <w:color w:val="333333"/>
                <w:u w:val="single"/>
                <w:lang w:eastAsia="en-GB"/>
              </w:rPr>
              <w:t xml:space="preserve"> </w:t>
            </w:r>
          </w:p>
          <w:p w14:paraId="7A0ABACE" w14:textId="77777777" w:rsidR="008941BA" w:rsidRPr="006B3670" w:rsidRDefault="008941BA" w:rsidP="00F37E43">
            <w:pPr>
              <w:rPr>
                <w:rFonts w:ascii="Arial" w:eastAsia="Times New Roman" w:hAnsi="Arial" w:cs="Arial"/>
                <w:color w:val="333333"/>
                <w:u w:val="single"/>
                <w:lang w:eastAsia="en-GB"/>
              </w:rPr>
            </w:pPr>
          </w:p>
        </w:tc>
      </w:tr>
    </w:tbl>
    <w:p w14:paraId="28C02692" w14:textId="77777777" w:rsidR="008941BA" w:rsidRDefault="008941BA" w:rsidP="00F37E43">
      <w:pPr>
        <w:shd w:val="clear" w:color="auto" w:fill="FFFFFF"/>
        <w:spacing w:after="0" w:line="240" w:lineRule="auto"/>
        <w:rPr>
          <w:rFonts w:ascii="Arial" w:eastAsia="Times New Roman" w:hAnsi="Arial" w:cs="Arial"/>
          <w:color w:val="333333"/>
          <w:u w:val="single"/>
          <w:lang w:eastAsia="en-GB"/>
        </w:rPr>
      </w:pPr>
    </w:p>
    <w:p w14:paraId="431E07D3" w14:textId="41B82A2A" w:rsidR="006F10C6" w:rsidRPr="00CF1E03" w:rsidRDefault="00BF3BA9" w:rsidP="00F37E43">
      <w:pPr>
        <w:pStyle w:val="ListParagraph"/>
        <w:numPr>
          <w:ilvl w:val="0"/>
          <w:numId w:val="4"/>
        </w:numPr>
        <w:shd w:val="clear" w:color="auto" w:fill="FFFFFF"/>
        <w:spacing w:after="0" w:line="240" w:lineRule="auto"/>
        <w:ind w:left="426" w:hanging="426"/>
        <w:jc w:val="both"/>
        <w:rPr>
          <w:rFonts w:ascii="Arial" w:eastAsia="Times New Roman" w:hAnsi="Arial" w:cs="Arial"/>
          <w:color w:val="333333"/>
          <w:lang w:eastAsia="en-GB"/>
        </w:rPr>
      </w:pPr>
      <w:r w:rsidRPr="00CF1E03">
        <w:rPr>
          <w:rFonts w:ascii="Arial" w:eastAsia="Times New Roman" w:hAnsi="Arial" w:cs="Arial"/>
          <w:color w:val="333333"/>
          <w:lang w:eastAsia="en-GB"/>
        </w:rPr>
        <w:t xml:space="preserve">Introduction. </w:t>
      </w:r>
      <w:r w:rsidR="006F10C6" w:rsidRPr="00CF1E03">
        <w:rPr>
          <w:rFonts w:ascii="Arial" w:eastAsia="Times New Roman" w:hAnsi="Arial" w:cs="Arial"/>
          <w:color w:val="333333"/>
          <w:lang w:eastAsia="en-GB"/>
        </w:rPr>
        <w:t>Sixth-form College</w:t>
      </w:r>
      <w:r w:rsidR="003D530A" w:rsidRPr="00CF1E03">
        <w:rPr>
          <w:rFonts w:ascii="Arial" w:eastAsia="Times New Roman" w:hAnsi="Arial" w:cs="Arial"/>
          <w:color w:val="333333"/>
          <w:lang w:eastAsia="en-GB"/>
        </w:rPr>
        <w:t>s’</w:t>
      </w:r>
      <w:r w:rsidR="006F10C6" w:rsidRPr="00CF1E03">
        <w:rPr>
          <w:rFonts w:ascii="Arial" w:eastAsia="Times New Roman" w:hAnsi="Arial" w:cs="Arial"/>
          <w:color w:val="333333"/>
          <w:lang w:eastAsia="en-GB"/>
        </w:rPr>
        <w:t xml:space="preserve"> Corporations (Governing Bodies) </w:t>
      </w:r>
      <w:r w:rsidR="007A4F91" w:rsidRPr="00CF1E03">
        <w:rPr>
          <w:rFonts w:ascii="Arial" w:eastAsia="Times New Roman" w:hAnsi="Arial" w:cs="Arial"/>
          <w:color w:val="333333"/>
          <w:lang w:eastAsia="en-GB"/>
        </w:rPr>
        <w:t>are</w:t>
      </w:r>
      <w:r w:rsidR="006F10C6" w:rsidRPr="00CF1E03">
        <w:rPr>
          <w:rFonts w:ascii="Arial" w:eastAsia="Times New Roman" w:hAnsi="Arial" w:cs="Arial"/>
          <w:color w:val="333333"/>
          <w:lang w:eastAsia="en-GB"/>
        </w:rPr>
        <w:t xml:space="preserve"> legal statutory corporations and exempt charities</w:t>
      </w:r>
      <w:r w:rsidR="007A4F91" w:rsidRPr="00CF1E03">
        <w:rPr>
          <w:rFonts w:ascii="Arial" w:eastAsia="Times New Roman" w:hAnsi="Arial" w:cs="Arial"/>
          <w:color w:val="333333"/>
          <w:lang w:eastAsia="en-GB"/>
        </w:rPr>
        <w:t>;</w:t>
      </w:r>
      <w:r w:rsidR="006F10C6" w:rsidRPr="00CF1E03">
        <w:rPr>
          <w:rFonts w:ascii="Arial" w:eastAsia="Times New Roman" w:hAnsi="Arial" w:cs="Arial"/>
          <w:color w:val="333333"/>
          <w:lang w:eastAsia="en-GB"/>
        </w:rPr>
        <w:t xml:space="preserve"> </w:t>
      </w:r>
      <w:r w:rsidR="007A4F91" w:rsidRPr="00CF1E03">
        <w:rPr>
          <w:rFonts w:ascii="Arial" w:eastAsia="Times New Roman" w:hAnsi="Arial" w:cs="Arial"/>
          <w:color w:val="333333"/>
          <w:lang w:eastAsia="en-GB"/>
        </w:rPr>
        <w:t>the</w:t>
      </w:r>
      <w:r w:rsidR="006F10C6" w:rsidRPr="00CF1E03">
        <w:rPr>
          <w:rFonts w:ascii="Arial" w:eastAsia="Times New Roman" w:hAnsi="Arial" w:cs="Arial"/>
          <w:color w:val="333333"/>
          <w:lang w:eastAsia="en-GB"/>
        </w:rPr>
        <w:t xml:space="preserve"> college, is a charitable activity undertaken by its Corporation</w:t>
      </w:r>
      <w:r w:rsidR="00CC5D76" w:rsidRPr="00CF1E03">
        <w:rPr>
          <w:rFonts w:ascii="Arial" w:eastAsia="Times New Roman" w:hAnsi="Arial" w:cs="Arial"/>
          <w:color w:val="333333"/>
          <w:lang w:eastAsia="en-GB"/>
        </w:rPr>
        <w:t xml:space="preserve"> </w:t>
      </w:r>
      <w:r w:rsidR="00242C65" w:rsidRPr="00CF1E03">
        <w:rPr>
          <w:rFonts w:ascii="Arial" w:eastAsia="Times New Roman" w:hAnsi="Arial" w:cs="Arial"/>
          <w:color w:val="333333"/>
          <w:lang w:eastAsia="en-GB"/>
        </w:rPr>
        <w:t>and</w:t>
      </w:r>
      <w:r w:rsidR="00CC5D76" w:rsidRPr="00CF1E03">
        <w:rPr>
          <w:rFonts w:ascii="Arial" w:eastAsia="Times New Roman" w:hAnsi="Arial" w:cs="Arial"/>
          <w:color w:val="333333"/>
          <w:lang w:eastAsia="en-GB"/>
        </w:rPr>
        <w:t xml:space="preserve"> a</w:t>
      </w:r>
      <w:r w:rsidR="006F10C6" w:rsidRPr="00CF1E03">
        <w:rPr>
          <w:rFonts w:ascii="Arial" w:eastAsia="Times New Roman" w:hAnsi="Arial" w:cs="Arial"/>
          <w:color w:val="333333"/>
          <w:lang w:eastAsia="en-GB"/>
        </w:rPr>
        <w:t xml:space="preserve">s </w:t>
      </w:r>
      <w:r w:rsidR="0027335E" w:rsidRPr="00CF1E03">
        <w:rPr>
          <w:rFonts w:ascii="Arial" w:eastAsia="Times New Roman" w:hAnsi="Arial" w:cs="Arial"/>
          <w:color w:val="333333"/>
          <w:lang w:eastAsia="en-GB"/>
        </w:rPr>
        <w:t>explained</w:t>
      </w:r>
      <w:r w:rsidR="006F10C6" w:rsidRPr="00CF1E03">
        <w:rPr>
          <w:rFonts w:ascii="Arial" w:eastAsia="Times New Roman" w:hAnsi="Arial" w:cs="Arial"/>
          <w:color w:val="333333"/>
          <w:lang w:eastAsia="en-GB"/>
        </w:rPr>
        <w:t xml:space="preserve"> in the Higher and Further Education Act of 1992, the </w:t>
      </w:r>
      <w:r w:rsidR="0027335E" w:rsidRPr="00CF1E03">
        <w:rPr>
          <w:rFonts w:ascii="Arial" w:eastAsia="Times New Roman" w:hAnsi="Arial" w:cs="Arial"/>
          <w:color w:val="333333"/>
          <w:lang w:eastAsia="en-GB"/>
        </w:rPr>
        <w:t xml:space="preserve">B6 </w:t>
      </w:r>
      <w:r w:rsidR="006F10C6" w:rsidRPr="00CF1E03">
        <w:rPr>
          <w:rFonts w:ascii="Arial" w:eastAsia="Times New Roman" w:hAnsi="Arial" w:cs="Arial"/>
          <w:color w:val="333333"/>
          <w:lang w:eastAsia="en-GB"/>
        </w:rPr>
        <w:t xml:space="preserve">Corporation, has ultimate responsibility for the College and </w:t>
      </w:r>
      <w:r w:rsidR="001A5ED9" w:rsidRPr="00CF1E03">
        <w:rPr>
          <w:rFonts w:ascii="Arial" w:eastAsia="Times New Roman" w:hAnsi="Arial" w:cs="Arial"/>
          <w:color w:val="333333"/>
          <w:lang w:eastAsia="en-GB"/>
        </w:rPr>
        <w:t>Members have</w:t>
      </w:r>
      <w:r w:rsidR="006F10C6" w:rsidRPr="00CF1E03">
        <w:rPr>
          <w:rFonts w:ascii="Arial" w:eastAsia="Times New Roman" w:hAnsi="Arial" w:cs="Arial"/>
          <w:color w:val="333333"/>
          <w:lang w:eastAsia="en-GB"/>
        </w:rPr>
        <w:t xml:space="preserve"> </w:t>
      </w:r>
      <w:r w:rsidR="00CC5D76" w:rsidRPr="00CF1E03">
        <w:rPr>
          <w:rFonts w:ascii="Arial" w:eastAsia="Times New Roman" w:hAnsi="Arial" w:cs="Arial"/>
          <w:color w:val="333333"/>
          <w:lang w:eastAsia="en-GB"/>
        </w:rPr>
        <w:t xml:space="preserve">an </w:t>
      </w:r>
      <w:r w:rsidR="00550A54" w:rsidRPr="00CF1E03">
        <w:rPr>
          <w:rFonts w:ascii="Arial" w:eastAsia="Times New Roman" w:hAnsi="Arial" w:cs="Arial"/>
          <w:color w:val="333333"/>
          <w:lang w:eastAsia="en-GB"/>
        </w:rPr>
        <w:t>obligation</w:t>
      </w:r>
      <w:r w:rsidR="009B2FE6" w:rsidRPr="00CF1E03">
        <w:rPr>
          <w:rFonts w:ascii="Arial" w:eastAsia="Times New Roman" w:hAnsi="Arial" w:cs="Arial"/>
          <w:color w:val="333333"/>
          <w:lang w:eastAsia="en-GB"/>
        </w:rPr>
        <w:t>,</w:t>
      </w:r>
      <w:r w:rsidR="006F10C6" w:rsidRPr="00CF1E03">
        <w:rPr>
          <w:rFonts w:ascii="Arial" w:eastAsia="Times New Roman" w:hAnsi="Arial" w:cs="Arial"/>
          <w:color w:val="333333"/>
          <w:lang w:eastAsia="en-GB"/>
        </w:rPr>
        <w:t xml:space="preserve"> to ensure that the College achieves its mission as a sixth form college.</w:t>
      </w:r>
      <w:r w:rsidR="0071569C" w:rsidRPr="00CF1E03">
        <w:rPr>
          <w:rFonts w:ascii="Arial" w:hAnsi="Arial" w:cs="Arial"/>
        </w:rPr>
        <w:t xml:space="preserve"> </w:t>
      </w:r>
      <w:r w:rsidR="00CF1E03" w:rsidRPr="00CF1E03">
        <w:rPr>
          <w:rFonts w:ascii="Arial" w:hAnsi="Arial" w:cs="Arial"/>
        </w:rPr>
        <w:t xml:space="preserve">Members are all </w:t>
      </w:r>
      <w:r w:rsidR="0071569C" w:rsidRPr="00CF1E03">
        <w:rPr>
          <w:rFonts w:ascii="Arial" w:hAnsi="Arial" w:cs="Arial"/>
        </w:rPr>
        <w:t xml:space="preserve">volunteers committed to the success of their </w:t>
      </w:r>
      <w:r w:rsidR="001E0B15">
        <w:rPr>
          <w:rFonts w:ascii="Arial" w:hAnsi="Arial" w:cs="Arial"/>
        </w:rPr>
        <w:t>College</w:t>
      </w:r>
      <w:r w:rsidR="00CF1E03" w:rsidRPr="00CF1E03">
        <w:rPr>
          <w:rFonts w:ascii="Arial" w:hAnsi="Arial" w:cs="Arial"/>
        </w:rPr>
        <w:t xml:space="preserve">, </w:t>
      </w:r>
      <w:r w:rsidR="001E0B15">
        <w:rPr>
          <w:rFonts w:ascii="Arial" w:hAnsi="Arial" w:cs="Arial"/>
        </w:rPr>
        <w:t>but please be conscious</w:t>
      </w:r>
      <w:r w:rsidR="007269D2">
        <w:rPr>
          <w:rFonts w:ascii="Arial" w:hAnsi="Arial" w:cs="Arial"/>
        </w:rPr>
        <w:t xml:space="preserve"> that </w:t>
      </w:r>
      <w:r w:rsidR="0071569C" w:rsidRPr="00CF1E03">
        <w:rPr>
          <w:rFonts w:ascii="Arial" w:hAnsi="Arial" w:cs="Arial"/>
        </w:rPr>
        <w:t>voluntary does not mean amateur. The governing body, together with the Principal, constitutes the highest level of decision making in the College, having overall responsibility for the strategic direction and financial health of the institution</w:t>
      </w:r>
      <w:r w:rsidR="00CF1E03">
        <w:rPr>
          <w:rFonts w:ascii="Arial" w:hAnsi="Arial" w:cs="Arial"/>
        </w:rPr>
        <w:t xml:space="preserve"> as examined in the following paragraphs</w:t>
      </w:r>
      <w:r w:rsidR="0071569C" w:rsidRPr="00CF1E03">
        <w:rPr>
          <w:rFonts w:ascii="Arial" w:hAnsi="Arial" w:cs="Arial"/>
        </w:rPr>
        <w:t>.</w:t>
      </w:r>
    </w:p>
    <w:p w14:paraId="7878C110" w14:textId="77777777" w:rsidR="00BF3BA9" w:rsidRPr="00F37E43" w:rsidRDefault="00BF3BA9" w:rsidP="00F37E43">
      <w:pPr>
        <w:shd w:val="clear" w:color="auto" w:fill="FFFFFF"/>
        <w:spacing w:after="0" w:line="240" w:lineRule="auto"/>
        <w:jc w:val="both"/>
        <w:rPr>
          <w:rFonts w:ascii="Arial" w:eastAsia="Times New Roman" w:hAnsi="Arial" w:cs="Arial"/>
          <w:color w:val="333333"/>
          <w:lang w:eastAsia="en-GB"/>
        </w:rPr>
      </w:pPr>
    </w:p>
    <w:p w14:paraId="721F0703" w14:textId="420DA84C" w:rsidR="006F10C6" w:rsidRPr="00F37E43" w:rsidRDefault="00CF66AD" w:rsidP="00F37E43">
      <w:pPr>
        <w:pStyle w:val="ListParagraph"/>
        <w:numPr>
          <w:ilvl w:val="0"/>
          <w:numId w:val="4"/>
        </w:numPr>
        <w:shd w:val="clear" w:color="auto" w:fill="FFFFFF"/>
        <w:spacing w:after="0" w:line="240" w:lineRule="auto"/>
        <w:ind w:left="426" w:hanging="426"/>
        <w:jc w:val="both"/>
        <w:rPr>
          <w:rFonts w:ascii="Arial" w:eastAsia="Times New Roman" w:hAnsi="Arial" w:cs="Arial"/>
          <w:color w:val="333333"/>
          <w:lang w:eastAsia="en-GB"/>
        </w:rPr>
      </w:pPr>
      <w:r w:rsidRPr="00F37E43">
        <w:rPr>
          <w:rFonts w:ascii="Arial" w:eastAsia="Times New Roman" w:hAnsi="Arial" w:cs="Arial"/>
          <w:color w:val="333333"/>
          <w:lang w:eastAsia="en-GB"/>
        </w:rPr>
        <w:t xml:space="preserve">Responsibility. </w:t>
      </w:r>
      <w:r w:rsidR="00A77D1B" w:rsidRPr="00F37E43">
        <w:rPr>
          <w:rFonts w:ascii="Arial" w:eastAsia="Times New Roman" w:hAnsi="Arial" w:cs="Arial"/>
          <w:color w:val="333333"/>
          <w:lang w:eastAsia="en-GB"/>
        </w:rPr>
        <w:t xml:space="preserve">Members have a wide range of responsibilities </w:t>
      </w:r>
      <w:r w:rsidR="007A4F91" w:rsidRPr="00F37E43">
        <w:rPr>
          <w:rFonts w:ascii="Arial" w:eastAsia="Times New Roman" w:hAnsi="Arial" w:cs="Arial"/>
          <w:color w:val="333333"/>
          <w:lang w:eastAsia="en-GB"/>
        </w:rPr>
        <w:t xml:space="preserve">but the primary </w:t>
      </w:r>
      <w:r w:rsidR="006F10C6" w:rsidRPr="00F37E43">
        <w:rPr>
          <w:rFonts w:ascii="Arial" w:eastAsia="Times New Roman" w:hAnsi="Arial" w:cs="Arial"/>
          <w:color w:val="333333"/>
          <w:lang w:eastAsia="en-GB"/>
        </w:rPr>
        <w:t>functions of the Corporation</w:t>
      </w:r>
      <w:r w:rsidR="004A21F7">
        <w:rPr>
          <w:rFonts w:ascii="Arial" w:eastAsia="Times New Roman" w:hAnsi="Arial" w:cs="Arial"/>
          <w:color w:val="333333"/>
          <w:lang w:eastAsia="en-GB"/>
        </w:rPr>
        <w:t xml:space="preserve"> </w:t>
      </w:r>
      <w:r w:rsidR="006F10C6" w:rsidRPr="00F37E43">
        <w:rPr>
          <w:rFonts w:ascii="Arial" w:eastAsia="Times New Roman" w:hAnsi="Arial" w:cs="Arial"/>
          <w:color w:val="333333"/>
          <w:lang w:eastAsia="en-GB"/>
        </w:rPr>
        <w:t>include:</w:t>
      </w:r>
    </w:p>
    <w:p w14:paraId="19D0D583" w14:textId="0041722B" w:rsidR="00BF3BA9" w:rsidRPr="00F37E43" w:rsidRDefault="006F10C6" w:rsidP="00F37E43">
      <w:pPr>
        <w:pStyle w:val="ListParagraph"/>
        <w:numPr>
          <w:ilvl w:val="0"/>
          <w:numId w:val="5"/>
        </w:numPr>
        <w:shd w:val="clear" w:color="auto" w:fill="FFFFFF"/>
        <w:spacing w:after="0" w:line="240" w:lineRule="auto"/>
        <w:ind w:hanging="294"/>
        <w:jc w:val="both"/>
        <w:rPr>
          <w:rFonts w:ascii="Arial" w:eastAsia="Times New Roman" w:hAnsi="Arial" w:cs="Arial"/>
          <w:color w:val="333333"/>
          <w:lang w:eastAsia="en-GB"/>
        </w:rPr>
      </w:pPr>
      <w:r w:rsidRPr="00F37E43">
        <w:rPr>
          <w:rFonts w:ascii="Arial" w:eastAsia="Times New Roman" w:hAnsi="Arial" w:cs="Arial"/>
          <w:color w:val="333333"/>
          <w:lang w:eastAsia="en-GB"/>
        </w:rPr>
        <w:t>setting and communicating the College’s educational mission, vision and quality improvement strategy</w:t>
      </w:r>
      <w:r w:rsidR="00BF3BA9" w:rsidRPr="00F37E43">
        <w:rPr>
          <w:rFonts w:ascii="Arial" w:eastAsia="Times New Roman" w:hAnsi="Arial" w:cs="Arial"/>
          <w:color w:val="333333"/>
          <w:lang w:eastAsia="en-GB"/>
        </w:rPr>
        <w:t>;</w:t>
      </w:r>
    </w:p>
    <w:p w14:paraId="69C59CBB" w14:textId="77777777" w:rsidR="00BF3BA9" w:rsidRPr="00F37E43" w:rsidRDefault="00BF3BA9" w:rsidP="00F37E43">
      <w:pPr>
        <w:shd w:val="clear" w:color="auto" w:fill="FFFFFF"/>
        <w:spacing w:after="0" w:line="240" w:lineRule="auto"/>
        <w:ind w:left="426"/>
        <w:jc w:val="both"/>
        <w:rPr>
          <w:rFonts w:ascii="Arial" w:eastAsia="Times New Roman" w:hAnsi="Arial" w:cs="Arial"/>
          <w:color w:val="333333"/>
          <w:lang w:eastAsia="en-GB"/>
        </w:rPr>
      </w:pPr>
    </w:p>
    <w:p w14:paraId="0C5637E2" w14:textId="7E10D87D" w:rsidR="00BF3BA9" w:rsidRPr="00F37E43" w:rsidRDefault="006F10C6" w:rsidP="00F37E43">
      <w:pPr>
        <w:pStyle w:val="ListParagraph"/>
        <w:numPr>
          <w:ilvl w:val="0"/>
          <w:numId w:val="5"/>
        </w:numPr>
        <w:shd w:val="clear" w:color="auto" w:fill="FFFFFF"/>
        <w:spacing w:after="0" w:line="240" w:lineRule="auto"/>
        <w:ind w:hanging="294"/>
        <w:jc w:val="both"/>
        <w:rPr>
          <w:rFonts w:ascii="Arial" w:eastAsia="Times New Roman" w:hAnsi="Arial" w:cs="Arial"/>
          <w:color w:val="333333"/>
          <w:lang w:eastAsia="en-GB"/>
        </w:rPr>
      </w:pPr>
      <w:r w:rsidRPr="00F37E43">
        <w:rPr>
          <w:rFonts w:ascii="Arial" w:eastAsia="Times New Roman" w:hAnsi="Arial" w:cs="Arial"/>
          <w:color w:val="333333"/>
          <w:lang w:eastAsia="en-GB"/>
        </w:rPr>
        <w:t>holding executive leaders to account for the educational performance and quality of the college and the performance of staff</w:t>
      </w:r>
      <w:r w:rsidR="00BF3BA9" w:rsidRPr="00F37E43">
        <w:rPr>
          <w:rFonts w:ascii="Arial" w:eastAsia="Times New Roman" w:hAnsi="Arial" w:cs="Arial"/>
          <w:color w:val="333333"/>
          <w:lang w:eastAsia="en-GB"/>
        </w:rPr>
        <w:t>; a</w:t>
      </w:r>
      <w:r w:rsidR="00CF66AD" w:rsidRPr="00F37E43">
        <w:rPr>
          <w:rFonts w:ascii="Arial" w:eastAsia="Times New Roman" w:hAnsi="Arial" w:cs="Arial"/>
          <w:color w:val="333333"/>
          <w:lang w:eastAsia="en-GB"/>
        </w:rPr>
        <w:t>nd</w:t>
      </w:r>
    </w:p>
    <w:p w14:paraId="4049A6BF" w14:textId="77777777" w:rsidR="00CF66AD" w:rsidRPr="00F37E43" w:rsidRDefault="00CF66AD" w:rsidP="00F37E43">
      <w:pPr>
        <w:pStyle w:val="ListParagraph"/>
        <w:spacing w:after="0" w:line="240" w:lineRule="auto"/>
        <w:rPr>
          <w:rFonts w:ascii="Arial" w:eastAsia="Times New Roman" w:hAnsi="Arial" w:cs="Arial"/>
          <w:color w:val="333333"/>
          <w:lang w:eastAsia="en-GB"/>
        </w:rPr>
      </w:pPr>
    </w:p>
    <w:p w14:paraId="2F625677" w14:textId="452A8FB7" w:rsidR="006F10C6" w:rsidRPr="00F37E43" w:rsidRDefault="006F10C6" w:rsidP="00F37E43">
      <w:pPr>
        <w:pStyle w:val="ListParagraph"/>
        <w:numPr>
          <w:ilvl w:val="0"/>
          <w:numId w:val="5"/>
        </w:numPr>
        <w:shd w:val="clear" w:color="auto" w:fill="FFFFFF"/>
        <w:spacing w:after="0" w:line="240" w:lineRule="auto"/>
        <w:ind w:hanging="294"/>
        <w:jc w:val="both"/>
        <w:rPr>
          <w:rFonts w:ascii="Arial" w:eastAsia="Times New Roman" w:hAnsi="Arial" w:cs="Arial"/>
          <w:color w:val="333333"/>
          <w:lang w:eastAsia="en-GB"/>
        </w:rPr>
      </w:pPr>
      <w:r w:rsidRPr="00F37E43">
        <w:rPr>
          <w:rFonts w:ascii="Arial" w:eastAsia="Times New Roman" w:hAnsi="Arial" w:cs="Arial"/>
          <w:color w:val="333333"/>
          <w:lang w:eastAsia="en-GB"/>
        </w:rPr>
        <w:t>exercising effective control to ensure that funds and assets are used efficiently, and legal obligations are met</w:t>
      </w:r>
      <w:r w:rsidR="00CF66AD" w:rsidRPr="00F37E43">
        <w:rPr>
          <w:rFonts w:ascii="Arial" w:eastAsia="Times New Roman" w:hAnsi="Arial" w:cs="Arial"/>
          <w:color w:val="333333"/>
          <w:lang w:eastAsia="en-GB"/>
        </w:rPr>
        <w:t>.</w:t>
      </w:r>
    </w:p>
    <w:p w14:paraId="0E30E100" w14:textId="77777777" w:rsidR="00CF66AD" w:rsidRPr="00F37E43" w:rsidRDefault="00CF66AD" w:rsidP="00F37E43">
      <w:pPr>
        <w:shd w:val="clear" w:color="auto" w:fill="FFFFFF"/>
        <w:spacing w:after="0" w:line="240" w:lineRule="auto"/>
        <w:jc w:val="both"/>
        <w:rPr>
          <w:rFonts w:ascii="Arial" w:eastAsia="Times New Roman" w:hAnsi="Arial" w:cs="Arial"/>
          <w:color w:val="333333"/>
          <w:lang w:eastAsia="en-GB"/>
        </w:rPr>
      </w:pPr>
    </w:p>
    <w:p w14:paraId="76595175" w14:textId="0E510AFA" w:rsidR="006F10C6" w:rsidRPr="00F37E43" w:rsidRDefault="002220E2" w:rsidP="00F37E43">
      <w:pPr>
        <w:pStyle w:val="ListParagraph"/>
        <w:numPr>
          <w:ilvl w:val="0"/>
          <w:numId w:val="4"/>
        </w:numPr>
        <w:shd w:val="clear" w:color="auto" w:fill="FFFFFF"/>
        <w:spacing w:after="0" w:line="240" w:lineRule="auto"/>
        <w:jc w:val="both"/>
        <w:rPr>
          <w:rFonts w:ascii="Arial" w:eastAsia="Times New Roman" w:hAnsi="Arial" w:cs="Arial"/>
          <w:color w:val="333333"/>
          <w:lang w:eastAsia="en-GB"/>
        </w:rPr>
      </w:pPr>
      <w:r w:rsidRPr="00F37E43">
        <w:rPr>
          <w:rFonts w:ascii="Arial" w:eastAsia="Times New Roman" w:hAnsi="Arial" w:cs="Arial"/>
          <w:color w:val="333333"/>
          <w:lang w:eastAsia="en-GB"/>
        </w:rPr>
        <w:t xml:space="preserve">Composition. </w:t>
      </w:r>
      <w:r w:rsidR="006F10C6" w:rsidRPr="00F37E43">
        <w:rPr>
          <w:rFonts w:ascii="Arial" w:eastAsia="Times New Roman" w:hAnsi="Arial" w:cs="Arial"/>
          <w:color w:val="333333"/>
          <w:lang w:eastAsia="en-GB"/>
        </w:rPr>
        <w:t xml:space="preserve">The Corporation is </w:t>
      </w:r>
      <w:r w:rsidRPr="00F37E43">
        <w:rPr>
          <w:rFonts w:ascii="Arial" w:eastAsia="Times New Roman" w:hAnsi="Arial" w:cs="Arial"/>
          <w:color w:val="333333"/>
          <w:lang w:eastAsia="en-GB"/>
        </w:rPr>
        <w:t>comprises</w:t>
      </w:r>
      <w:r w:rsidR="006F10C6" w:rsidRPr="00F37E43">
        <w:rPr>
          <w:rFonts w:ascii="Arial" w:eastAsia="Times New Roman" w:hAnsi="Arial" w:cs="Arial"/>
          <w:color w:val="333333"/>
          <w:lang w:eastAsia="en-GB"/>
        </w:rPr>
        <w:t xml:space="preserve"> a cross-section of the community</w:t>
      </w:r>
      <w:r w:rsidRPr="00F37E43">
        <w:rPr>
          <w:rFonts w:ascii="Arial" w:eastAsia="Times New Roman" w:hAnsi="Arial" w:cs="Arial"/>
          <w:color w:val="333333"/>
          <w:lang w:eastAsia="en-GB"/>
        </w:rPr>
        <w:t xml:space="preserve">, </w:t>
      </w:r>
      <w:r w:rsidR="006F10C6" w:rsidRPr="00F37E43">
        <w:rPr>
          <w:rFonts w:ascii="Arial" w:eastAsia="Times New Roman" w:hAnsi="Arial" w:cs="Arial"/>
          <w:color w:val="333333"/>
          <w:lang w:eastAsia="en-GB"/>
        </w:rPr>
        <w:t xml:space="preserve">from a </w:t>
      </w:r>
      <w:r w:rsidRPr="00F37E43">
        <w:rPr>
          <w:rFonts w:ascii="Arial" w:eastAsia="Times New Roman" w:hAnsi="Arial" w:cs="Arial"/>
          <w:color w:val="333333"/>
          <w:lang w:eastAsia="en-GB"/>
        </w:rPr>
        <w:t xml:space="preserve">wide </w:t>
      </w:r>
      <w:r w:rsidR="006F10C6" w:rsidRPr="00F37E43">
        <w:rPr>
          <w:rFonts w:ascii="Arial" w:eastAsia="Times New Roman" w:hAnsi="Arial" w:cs="Arial"/>
          <w:color w:val="333333"/>
          <w:lang w:eastAsia="en-GB"/>
        </w:rPr>
        <w:t>variety of backgrounds</w:t>
      </w:r>
      <w:r w:rsidR="003B684F" w:rsidRPr="00F37E43">
        <w:rPr>
          <w:rFonts w:ascii="Arial" w:eastAsia="Times New Roman" w:hAnsi="Arial" w:cs="Arial"/>
          <w:color w:val="333333"/>
          <w:lang w:eastAsia="en-GB"/>
        </w:rPr>
        <w:t>,</w:t>
      </w:r>
      <w:r w:rsidR="006F10C6" w:rsidRPr="00F37E43">
        <w:rPr>
          <w:rFonts w:ascii="Arial" w:eastAsia="Times New Roman" w:hAnsi="Arial" w:cs="Arial"/>
          <w:color w:val="333333"/>
          <w:lang w:eastAsia="en-GB"/>
        </w:rPr>
        <w:t xml:space="preserve"> with</w:t>
      </w:r>
      <w:r w:rsidRPr="00F37E43">
        <w:rPr>
          <w:rFonts w:ascii="Arial" w:eastAsia="Times New Roman" w:hAnsi="Arial" w:cs="Arial"/>
          <w:color w:val="333333"/>
          <w:lang w:eastAsia="en-GB"/>
        </w:rPr>
        <w:t xml:space="preserve"> </w:t>
      </w:r>
      <w:r w:rsidR="006F10C6" w:rsidRPr="00F37E43">
        <w:rPr>
          <w:rFonts w:ascii="Arial" w:eastAsia="Times New Roman" w:hAnsi="Arial" w:cs="Arial"/>
          <w:color w:val="333333"/>
          <w:lang w:eastAsia="en-GB"/>
        </w:rPr>
        <w:t xml:space="preserve">skills and expertise to ensure that the Corporation functions </w:t>
      </w:r>
      <w:r w:rsidR="00E62833" w:rsidRPr="00F37E43">
        <w:rPr>
          <w:rFonts w:ascii="Arial" w:eastAsia="Times New Roman" w:hAnsi="Arial" w:cs="Arial"/>
          <w:color w:val="333333"/>
          <w:lang w:eastAsia="en-GB"/>
        </w:rPr>
        <w:t>e</w:t>
      </w:r>
      <w:r w:rsidR="006F10C6" w:rsidRPr="00F37E43">
        <w:rPr>
          <w:rFonts w:ascii="Arial" w:eastAsia="Times New Roman" w:hAnsi="Arial" w:cs="Arial"/>
          <w:color w:val="333333"/>
          <w:lang w:eastAsia="en-GB"/>
        </w:rPr>
        <w:t xml:space="preserve">ffectively in the best interests of the College and its stakeholders. The Corporation </w:t>
      </w:r>
      <w:r w:rsidR="003B684F" w:rsidRPr="00F37E43">
        <w:rPr>
          <w:rFonts w:ascii="Arial" w:eastAsia="Times New Roman" w:hAnsi="Arial" w:cs="Arial"/>
          <w:color w:val="333333"/>
          <w:lang w:eastAsia="en-GB"/>
        </w:rPr>
        <w:t>include</w:t>
      </w:r>
      <w:r w:rsidR="00D83D97">
        <w:rPr>
          <w:rFonts w:ascii="Arial" w:eastAsia="Times New Roman" w:hAnsi="Arial" w:cs="Arial"/>
          <w:color w:val="333333"/>
          <w:lang w:eastAsia="en-GB"/>
        </w:rPr>
        <w:t>s</w:t>
      </w:r>
      <w:r w:rsidR="003B684F" w:rsidRPr="00F37E43">
        <w:rPr>
          <w:rFonts w:ascii="Arial" w:eastAsia="Times New Roman" w:hAnsi="Arial" w:cs="Arial"/>
          <w:color w:val="333333"/>
          <w:lang w:eastAsia="en-GB"/>
        </w:rPr>
        <w:t xml:space="preserve"> </w:t>
      </w:r>
      <w:r w:rsidR="006F10C6" w:rsidRPr="00F37E43">
        <w:rPr>
          <w:rFonts w:ascii="Arial" w:eastAsia="Times New Roman" w:hAnsi="Arial" w:cs="Arial"/>
          <w:color w:val="333333"/>
          <w:lang w:eastAsia="en-GB"/>
        </w:rPr>
        <w:t>up to 20 members, including community, student and staff representatives.</w:t>
      </w:r>
      <w:r w:rsidR="00E31CB4" w:rsidRPr="00F37E43">
        <w:rPr>
          <w:rFonts w:ascii="Arial" w:eastAsia="Times New Roman" w:hAnsi="Arial" w:cs="Arial"/>
          <w:color w:val="333333"/>
          <w:lang w:eastAsia="en-GB"/>
        </w:rPr>
        <w:t xml:space="preserve"> </w:t>
      </w:r>
      <w:r w:rsidR="006F10C6" w:rsidRPr="00F37E43">
        <w:rPr>
          <w:rFonts w:ascii="Arial" w:eastAsia="Times New Roman" w:hAnsi="Arial" w:cs="Arial"/>
          <w:color w:val="333333"/>
          <w:lang w:eastAsia="en-GB"/>
        </w:rPr>
        <w:t xml:space="preserve">Members are also charity trustees </w:t>
      </w:r>
      <w:r w:rsidR="00E31CB4" w:rsidRPr="00F37E43">
        <w:rPr>
          <w:rFonts w:ascii="Arial" w:eastAsia="Times New Roman" w:hAnsi="Arial" w:cs="Arial"/>
          <w:color w:val="333333"/>
          <w:lang w:eastAsia="en-GB"/>
        </w:rPr>
        <w:t>with</w:t>
      </w:r>
      <w:r w:rsidR="006F10C6" w:rsidRPr="00F37E43">
        <w:rPr>
          <w:rFonts w:ascii="Arial" w:eastAsia="Times New Roman" w:hAnsi="Arial" w:cs="Arial"/>
          <w:color w:val="333333"/>
          <w:lang w:eastAsia="en-GB"/>
        </w:rPr>
        <w:t xml:space="preserve"> six main duties under charity law. These are to;</w:t>
      </w:r>
    </w:p>
    <w:p w14:paraId="5B96DE2D" w14:textId="36994EAB" w:rsidR="006F10C6" w:rsidRPr="00F37E43" w:rsidRDefault="006F10C6" w:rsidP="00F37E43">
      <w:pPr>
        <w:pStyle w:val="ListParagraph"/>
        <w:numPr>
          <w:ilvl w:val="0"/>
          <w:numId w:val="6"/>
        </w:numPr>
        <w:shd w:val="clear" w:color="auto" w:fill="FFFFFF"/>
        <w:spacing w:after="0" w:line="240" w:lineRule="auto"/>
        <w:jc w:val="both"/>
        <w:rPr>
          <w:rFonts w:ascii="Arial" w:eastAsia="Times New Roman" w:hAnsi="Arial" w:cs="Arial"/>
          <w:color w:val="333333"/>
          <w:lang w:eastAsia="en-GB"/>
        </w:rPr>
      </w:pPr>
      <w:r w:rsidRPr="00F37E43">
        <w:rPr>
          <w:rFonts w:ascii="Arial" w:eastAsia="Times New Roman" w:hAnsi="Arial" w:cs="Arial"/>
          <w:color w:val="333333"/>
          <w:lang w:eastAsia="en-GB"/>
        </w:rPr>
        <w:t xml:space="preserve">ensure the Corporation </w:t>
      </w:r>
      <w:r w:rsidR="00CA797D" w:rsidRPr="00F37E43">
        <w:rPr>
          <w:rFonts w:ascii="Arial" w:eastAsia="Times New Roman" w:hAnsi="Arial" w:cs="Arial"/>
          <w:color w:val="333333"/>
          <w:lang w:eastAsia="en-GB"/>
        </w:rPr>
        <w:t>functions</w:t>
      </w:r>
      <w:r w:rsidRPr="00F37E43">
        <w:rPr>
          <w:rFonts w:ascii="Arial" w:eastAsia="Times New Roman" w:hAnsi="Arial" w:cs="Arial"/>
          <w:color w:val="333333"/>
          <w:lang w:eastAsia="en-GB"/>
        </w:rPr>
        <w:t xml:space="preserve"> for the public benefit</w:t>
      </w:r>
      <w:r w:rsidR="00CA797D" w:rsidRPr="00F37E43">
        <w:rPr>
          <w:rFonts w:ascii="Arial" w:eastAsia="Times New Roman" w:hAnsi="Arial" w:cs="Arial"/>
          <w:color w:val="333333"/>
          <w:lang w:eastAsia="en-GB"/>
        </w:rPr>
        <w:t>;</w:t>
      </w:r>
    </w:p>
    <w:p w14:paraId="68189E81" w14:textId="77777777" w:rsidR="00CA797D" w:rsidRPr="00F37E43" w:rsidRDefault="00CA797D" w:rsidP="00F37E43">
      <w:pPr>
        <w:shd w:val="clear" w:color="auto" w:fill="FFFFFF"/>
        <w:spacing w:after="0" w:line="240" w:lineRule="auto"/>
        <w:ind w:left="720"/>
        <w:jc w:val="both"/>
        <w:rPr>
          <w:rFonts w:ascii="Arial" w:eastAsia="Times New Roman" w:hAnsi="Arial" w:cs="Arial"/>
          <w:color w:val="333333"/>
          <w:lang w:eastAsia="en-GB"/>
        </w:rPr>
      </w:pPr>
    </w:p>
    <w:p w14:paraId="45D65B1C" w14:textId="1B5E6D39" w:rsidR="006F10C6" w:rsidRPr="00F37E43" w:rsidRDefault="006F10C6" w:rsidP="00F37E43">
      <w:pPr>
        <w:pStyle w:val="ListParagraph"/>
        <w:numPr>
          <w:ilvl w:val="0"/>
          <w:numId w:val="6"/>
        </w:numPr>
        <w:shd w:val="clear" w:color="auto" w:fill="FFFFFF"/>
        <w:spacing w:after="0" w:line="240" w:lineRule="auto"/>
        <w:jc w:val="both"/>
        <w:rPr>
          <w:rFonts w:ascii="Arial" w:eastAsia="Times New Roman" w:hAnsi="Arial" w:cs="Arial"/>
          <w:color w:val="333333"/>
          <w:lang w:eastAsia="en-GB"/>
        </w:rPr>
      </w:pPr>
      <w:r w:rsidRPr="00F37E43">
        <w:rPr>
          <w:rFonts w:ascii="Arial" w:eastAsia="Times New Roman" w:hAnsi="Arial" w:cs="Arial"/>
          <w:color w:val="333333"/>
          <w:lang w:eastAsia="en-GB"/>
        </w:rPr>
        <w:t xml:space="preserve">comply with the Corporation’s </w:t>
      </w:r>
      <w:r w:rsidR="00CA797D" w:rsidRPr="00F37E43">
        <w:rPr>
          <w:rFonts w:ascii="Arial" w:eastAsia="Times New Roman" w:hAnsi="Arial" w:cs="Arial"/>
          <w:color w:val="333333"/>
          <w:lang w:eastAsia="en-GB"/>
        </w:rPr>
        <w:t>regulatory doc</w:t>
      </w:r>
      <w:r w:rsidR="00284EEB" w:rsidRPr="00F37E43">
        <w:rPr>
          <w:rFonts w:ascii="Arial" w:eastAsia="Times New Roman" w:hAnsi="Arial" w:cs="Arial"/>
          <w:color w:val="333333"/>
          <w:lang w:eastAsia="en-GB"/>
        </w:rPr>
        <w:t>uments,</w:t>
      </w:r>
      <w:r w:rsidRPr="00F37E43">
        <w:rPr>
          <w:rFonts w:ascii="Arial" w:eastAsia="Times New Roman" w:hAnsi="Arial" w:cs="Arial"/>
          <w:color w:val="333333"/>
          <w:lang w:eastAsia="en-GB"/>
        </w:rPr>
        <w:t xml:space="preserve"> other </w:t>
      </w:r>
      <w:r w:rsidR="00284EEB" w:rsidRPr="00F37E43">
        <w:rPr>
          <w:rFonts w:ascii="Arial" w:eastAsia="Times New Roman" w:hAnsi="Arial" w:cs="Arial"/>
          <w:color w:val="333333"/>
          <w:lang w:eastAsia="en-GB"/>
        </w:rPr>
        <w:t xml:space="preserve">applicable </w:t>
      </w:r>
      <w:r w:rsidRPr="00F37E43">
        <w:rPr>
          <w:rFonts w:ascii="Arial" w:eastAsia="Times New Roman" w:hAnsi="Arial" w:cs="Arial"/>
          <w:color w:val="333333"/>
          <w:lang w:eastAsia="en-GB"/>
        </w:rPr>
        <w:t>laws and regulations</w:t>
      </w:r>
      <w:r w:rsidR="00284EEB" w:rsidRPr="00F37E43">
        <w:rPr>
          <w:rFonts w:ascii="Arial" w:eastAsia="Times New Roman" w:hAnsi="Arial" w:cs="Arial"/>
          <w:color w:val="333333"/>
          <w:lang w:eastAsia="en-GB"/>
        </w:rPr>
        <w:t>;</w:t>
      </w:r>
      <w:r w:rsidRPr="00F37E43">
        <w:rPr>
          <w:rFonts w:ascii="Arial" w:eastAsia="Times New Roman" w:hAnsi="Arial" w:cs="Arial"/>
          <w:color w:val="333333"/>
          <w:lang w:eastAsia="en-GB"/>
        </w:rPr>
        <w:t xml:space="preserve"> </w:t>
      </w:r>
    </w:p>
    <w:p w14:paraId="20C6EA4C" w14:textId="77777777" w:rsidR="00284EEB" w:rsidRPr="00F37E43" w:rsidRDefault="00284EEB" w:rsidP="00F37E43">
      <w:pPr>
        <w:pStyle w:val="ListParagraph"/>
        <w:spacing w:after="0" w:line="240" w:lineRule="auto"/>
        <w:rPr>
          <w:rFonts w:ascii="Arial" w:eastAsia="Times New Roman" w:hAnsi="Arial" w:cs="Arial"/>
          <w:color w:val="333333"/>
          <w:lang w:eastAsia="en-GB"/>
        </w:rPr>
      </w:pPr>
    </w:p>
    <w:p w14:paraId="4B721730" w14:textId="3C1ED230" w:rsidR="006F10C6" w:rsidRPr="00F37E43" w:rsidRDefault="006F10C6" w:rsidP="00F37E43">
      <w:pPr>
        <w:pStyle w:val="ListParagraph"/>
        <w:numPr>
          <w:ilvl w:val="0"/>
          <w:numId w:val="6"/>
        </w:numPr>
        <w:shd w:val="clear" w:color="auto" w:fill="FFFFFF"/>
        <w:spacing w:after="0" w:line="240" w:lineRule="auto"/>
        <w:jc w:val="both"/>
        <w:rPr>
          <w:rFonts w:ascii="Arial" w:eastAsia="Times New Roman" w:hAnsi="Arial" w:cs="Arial"/>
          <w:color w:val="333333"/>
          <w:lang w:eastAsia="en-GB"/>
        </w:rPr>
      </w:pPr>
      <w:r w:rsidRPr="00F37E43">
        <w:rPr>
          <w:rFonts w:ascii="Arial" w:eastAsia="Times New Roman" w:hAnsi="Arial" w:cs="Arial"/>
          <w:color w:val="333333"/>
          <w:lang w:eastAsia="en-GB"/>
        </w:rPr>
        <w:t>act in the Corporation’s best interests</w:t>
      </w:r>
      <w:r w:rsidR="00284EEB" w:rsidRPr="00F37E43">
        <w:rPr>
          <w:rFonts w:ascii="Arial" w:eastAsia="Times New Roman" w:hAnsi="Arial" w:cs="Arial"/>
          <w:color w:val="333333"/>
          <w:lang w:eastAsia="en-GB"/>
        </w:rPr>
        <w:t>;</w:t>
      </w:r>
    </w:p>
    <w:p w14:paraId="0DF95992" w14:textId="77777777" w:rsidR="00284EEB" w:rsidRPr="00F37E43" w:rsidRDefault="00284EEB" w:rsidP="00F37E43">
      <w:pPr>
        <w:pStyle w:val="ListParagraph"/>
        <w:spacing w:after="0" w:line="240" w:lineRule="auto"/>
        <w:rPr>
          <w:rFonts w:ascii="Arial" w:eastAsia="Times New Roman" w:hAnsi="Arial" w:cs="Arial"/>
          <w:color w:val="333333"/>
          <w:lang w:eastAsia="en-GB"/>
        </w:rPr>
      </w:pPr>
    </w:p>
    <w:p w14:paraId="72F07A5B" w14:textId="3C587FE4" w:rsidR="006F10C6" w:rsidRPr="00F37E43" w:rsidRDefault="006F10C6" w:rsidP="00F37E43">
      <w:pPr>
        <w:pStyle w:val="ListParagraph"/>
        <w:numPr>
          <w:ilvl w:val="0"/>
          <w:numId w:val="6"/>
        </w:numPr>
        <w:shd w:val="clear" w:color="auto" w:fill="FFFFFF"/>
        <w:spacing w:after="0" w:line="240" w:lineRule="auto"/>
        <w:jc w:val="both"/>
        <w:rPr>
          <w:rFonts w:ascii="Arial" w:eastAsia="Times New Roman" w:hAnsi="Arial" w:cs="Arial"/>
          <w:color w:val="333333"/>
          <w:lang w:eastAsia="en-GB"/>
        </w:rPr>
      </w:pPr>
      <w:r w:rsidRPr="00F37E43">
        <w:rPr>
          <w:rFonts w:ascii="Arial" w:eastAsia="Times New Roman" w:hAnsi="Arial" w:cs="Arial"/>
          <w:color w:val="333333"/>
          <w:lang w:eastAsia="en-GB"/>
        </w:rPr>
        <w:t>manage the Corporation’s resources responsibly</w:t>
      </w:r>
      <w:r w:rsidR="004F46DF" w:rsidRPr="00F37E43">
        <w:rPr>
          <w:rFonts w:ascii="Arial" w:eastAsia="Times New Roman" w:hAnsi="Arial" w:cs="Arial"/>
          <w:color w:val="333333"/>
          <w:lang w:eastAsia="en-GB"/>
        </w:rPr>
        <w:t>;</w:t>
      </w:r>
    </w:p>
    <w:p w14:paraId="6E791822" w14:textId="77777777" w:rsidR="004F46DF" w:rsidRPr="00F37E43" w:rsidRDefault="004F46DF" w:rsidP="00F37E43">
      <w:pPr>
        <w:pStyle w:val="ListParagraph"/>
        <w:spacing w:after="0" w:line="240" w:lineRule="auto"/>
        <w:rPr>
          <w:rFonts w:ascii="Arial" w:eastAsia="Times New Roman" w:hAnsi="Arial" w:cs="Arial"/>
          <w:color w:val="333333"/>
          <w:lang w:eastAsia="en-GB"/>
        </w:rPr>
      </w:pPr>
    </w:p>
    <w:p w14:paraId="0E92E0CF" w14:textId="54EDA56A" w:rsidR="006F10C6" w:rsidRPr="00F37E43" w:rsidRDefault="006F10C6" w:rsidP="00F37E43">
      <w:pPr>
        <w:pStyle w:val="ListParagraph"/>
        <w:numPr>
          <w:ilvl w:val="0"/>
          <w:numId w:val="6"/>
        </w:numPr>
        <w:shd w:val="clear" w:color="auto" w:fill="FFFFFF"/>
        <w:spacing w:after="0" w:line="240" w:lineRule="auto"/>
        <w:jc w:val="both"/>
        <w:rPr>
          <w:rFonts w:ascii="Arial" w:eastAsia="Times New Roman" w:hAnsi="Arial" w:cs="Arial"/>
          <w:color w:val="333333"/>
          <w:lang w:eastAsia="en-GB"/>
        </w:rPr>
      </w:pPr>
      <w:r w:rsidRPr="00F37E43">
        <w:rPr>
          <w:rFonts w:ascii="Arial" w:eastAsia="Times New Roman" w:hAnsi="Arial" w:cs="Arial"/>
          <w:color w:val="333333"/>
          <w:lang w:eastAsia="en-GB"/>
        </w:rPr>
        <w:t>act with reasonable care and skill</w:t>
      </w:r>
      <w:r w:rsidR="004F46DF" w:rsidRPr="00F37E43">
        <w:rPr>
          <w:rFonts w:ascii="Arial" w:eastAsia="Times New Roman" w:hAnsi="Arial" w:cs="Arial"/>
          <w:color w:val="333333"/>
          <w:lang w:eastAsia="en-GB"/>
        </w:rPr>
        <w:t>; and</w:t>
      </w:r>
    </w:p>
    <w:p w14:paraId="77E4FDF4" w14:textId="77777777" w:rsidR="004F46DF" w:rsidRPr="00F37E43" w:rsidRDefault="004F46DF" w:rsidP="00F37E43">
      <w:pPr>
        <w:pStyle w:val="ListParagraph"/>
        <w:spacing w:after="0" w:line="240" w:lineRule="auto"/>
        <w:rPr>
          <w:rFonts w:ascii="Arial" w:eastAsia="Times New Roman" w:hAnsi="Arial" w:cs="Arial"/>
          <w:color w:val="333333"/>
          <w:lang w:eastAsia="en-GB"/>
        </w:rPr>
      </w:pPr>
    </w:p>
    <w:p w14:paraId="33C72078" w14:textId="315390BF" w:rsidR="006F10C6" w:rsidRPr="00F37E43" w:rsidRDefault="00404680" w:rsidP="00F37E43">
      <w:pPr>
        <w:pStyle w:val="ListParagraph"/>
        <w:numPr>
          <w:ilvl w:val="0"/>
          <w:numId w:val="6"/>
        </w:numPr>
        <w:shd w:val="clear" w:color="auto" w:fill="FFFFFF"/>
        <w:spacing w:after="0" w:line="240" w:lineRule="auto"/>
        <w:jc w:val="both"/>
        <w:rPr>
          <w:rFonts w:ascii="Arial" w:eastAsia="Times New Roman" w:hAnsi="Arial" w:cs="Arial"/>
          <w:color w:val="333333"/>
          <w:lang w:eastAsia="en-GB"/>
        </w:rPr>
      </w:pPr>
      <w:r w:rsidRPr="00F37E43">
        <w:rPr>
          <w:rFonts w:ascii="Arial" w:eastAsia="Times New Roman" w:hAnsi="Arial" w:cs="Arial"/>
          <w:color w:val="333333"/>
          <w:lang w:eastAsia="en-GB"/>
        </w:rPr>
        <w:t>e</w:t>
      </w:r>
      <w:r w:rsidR="006F10C6" w:rsidRPr="00F37E43">
        <w:rPr>
          <w:rFonts w:ascii="Arial" w:eastAsia="Times New Roman" w:hAnsi="Arial" w:cs="Arial"/>
          <w:color w:val="333333"/>
          <w:lang w:eastAsia="en-GB"/>
        </w:rPr>
        <w:t>nsure the Corporation is accountable</w:t>
      </w:r>
      <w:r w:rsidRPr="00F37E43">
        <w:rPr>
          <w:rFonts w:ascii="Arial" w:eastAsia="Times New Roman" w:hAnsi="Arial" w:cs="Arial"/>
          <w:color w:val="333333"/>
          <w:lang w:eastAsia="en-GB"/>
        </w:rPr>
        <w:t>.</w:t>
      </w:r>
    </w:p>
    <w:p w14:paraId="7CFA2863" w14:textId="77777777" w:rsidR="00404680" w:rsidRPr="00F37E43" w:rsidRDefault="00404680" w:rsidP="00F37E43">
      <w:pPr>
        <w:pStyle w:val="ListParagraph"/>
        <w:spacing w:after="0" w:line="240" w:lineRule="auto"/>
        <w:rPr>
          <w:rFonts w:ascii="Arial" w:eastAsia="Times New Roman" w:hAnsi="Arial" w:cs="Arial"/>
          <w:color w:val="333333"/>
          <w:lang w:eastAsia="en-GB"/>
        </w:rPr>
      </w:pPr>
    </w:p>
    <w:p w14:paraId="47A0C097" w14:textId="09B36F7B" w:rsidR="003E5239" w:rsidRPr="00F37E43" w:rsidRDefault="001E2288" w:rsidP="00F37E43">
      <w:pPr>
        <w:pStyle w:val="ListParagraph"/>
        <w:numPr>
          <w:ilvl w:val="0"/>
          <w:numId w:val="4"/>
        </w:numPr>
        <w:shd w:val="clear" w:color="auto" w:fill="FFFFFF"/>
        <w:spacing w:after="0" w:line="240" w:lineRule="auto"/>
        <w:jc w:val="both"/>
        <w:rPr>
          <w:rFonts w:ascii="Arial" w:eastAsia="Times New Roman" w:hAnsi="Arial" w:cs="Arial"/>
          <w:color w:val="333333"/>
          <w:lang w:eastAsia="en-GB"/>
        </w:rPr>
      </w:pPr>
      <w:r w:rsidRPr="00F37E43">
        <w:rPr>
          <w:rFonts w:ascii="Arial" w:eastAsia="Times New Roman" w:hAnsi="Arial" w:cs="Arial"/>
          <w:color w:val="333333"/>
          <w:lang w:eastAsia="en-GB"/>
        </w:rPr>
        <w:t>Integrity. Members</w:t>
      </w:r>
      <w:r w:rsidR="006F10C6" w:rsidRPr="00F37E43">
        <w:rPr>
          <w:rFonts w:ascii="Arial" w:eastAsia="Times New Roman" w:hAnsi="Arial" w:cs="Arial"/>
          <w:color w:val="333333"/>
          <w:lang w:eastAsia="en-GB"/>
        </w:rPr>
        <w:t xml:space="preserve"> commit to follow the Nolan </w:t>
      </w:r>
      <w:r w:rsidR="006F10C6" w:rsidRPr="00F37E43">
        <w:rPr>
          <w:rFonts w:ascii="Arial" w:eastAsia="Times New Roman" w:hAnsi="Arial" w:cs="Arial"/>
          <w:lang w:eastAsia="en-GB"/>
        </w:rPr>
        <w:t>‘</w:t>
      </w:r>
      <w:hyperlink r:id="rId7" w:history="1">
        <w:r w:rsidR="003D530A">
          <w:rPr>
            <w:rFonts w:ascii="Arial" w:eastAsia="Times New Roman" w:hAnsi="Arial" w:cs="Arial"/>
            <w:lang w:eastAsia="en-GB"/>
          </w:rPr>
          <w:t>seven</w:t>
        </w:r>
        <w:r w:rsidR="006F10C6" w:rsidRPr="00F37E43">
          <w:rPr>
            <w:rFonts w:ascii="Arial" w:eastAsia="Times New Roman" w:hAnsi="Arial" w:cs="Arial"/>
            <w:lang w:eastAsia="en-GB"/>
          </w:rPr>
          <w:t xml:space="preserve"> principles of public life</w:t>
        </w:r>
      </w:hyperlink>
      <w:r w:rsidR="006F10C6" w:rsidRPr="00F37E43">
        <w:rPr>
          <w:rFonts w:ascii="Arial" w:eastAsia="Times New Roman" w:hAnsi="Arial" w:cs="Arial"/>
          <w:lang w:eastAsia="en-GB"/>
        </w:rPr>
        <w:t>’</w:t>
      </w:r>
      <w:r w:rsidR="00F24E92" w:rsidRPr="00F37E43">
        <w:rPr>
          <w:rFonts w:ascii="Arial" w:eastAsia="Times New Roman" w:hAnsi="Arial" w:cs="Arial"/>
          <w:lang w:eastAsia="en-GB"/>
        </w:rPr>
        <w:t xml:space="preserve">, </w:t>
      </w:r>
      <w:r w:rsidR="00F24E92" w:rsidRPr="00F37E43">
        <w:rPr>
          <w:rFonts w:ascii="Arial" w:eastAsia="Times New Roman" w:hAnsi="Arial" w:cs="Arial"/>
          <w:color w:val="333333"/>
          <w:lang w:eastAsia="en-GB"/>
        </w:rPr>
        <w:t>w</w:t>
      </w:r>
      <w:r w:rsidR="006F10C6" w:rsidRPr="00F37E43">
        <w:rPr>
          <w:rFonts w:ascii="Arial" w:eastAsia="Times New Roman" w:hAnsi="Arial" w:cs="Arial"/>
          <w:color w:val="333333"/>
          <w:lang w:eastAsia="en-GB"/>
        </w:rPr>
        <w:t>hich are the ethical standards expected in public life</w:t>
      </w:r>
      <w:r w:rsidR="0075086D" w:rsidRPr="00F37E43">
        <w:rPr>
          <w:rFonts w:ascii="Arial" w:eastAsia="Times New Roman" w:hAnsi="Arial" w:cs="Arial"/>
          <w:color w:val="333333"/>
          <w:lang w:eastAsia="en-GB"/>
        </w:rPr>
        <w:t>, namely</w:t>
      </w:r>
      <w:r w:rsidR="006F10C6" w:rsidRPr="00F37E43">
        <w:rPr>
          <w:rFonts w:ascii="Arial" w:eastAsia="Times New Roman" w:hAnsi="Arial" w:cs="Arial"/>
          <w:color w:val="333333"/>
          <w:lang w:eastAsia="en-GB"/>
        </w:rPr>
        <w:t>: selflessness, integrity, objectivity, accountability, openness, honesty and leadership.</w:t>
      </w:r>
      <w:r w:rsidR="00CF4526" w:rsidRPr="00F37E43">
        <w:rPr>
          <w:rFonts w:ascii="Arial" w:eastAsia="Times New Roman" w:hAnsi="Arial" w:cs="Arial"/>
          <w:color w:val="333333"/>
          <w:lang w:eastAsia="en-GB"/>
        </w:rPr>
        <w:t xml:space="preserve"> T</w:t>
      </w:r>
      <w:r w:rsidR="006F10C6" w:rsidRPr="00F37E43">
        <w:rPr>
          <w:rFonts w:ascii="Arial" w:eastAsia="Times New Roman" w:hAnsi="Arial" w:cs="Arial"/>
          <w:color w:val="333333"/>
          <w:lang w:eastAsia="en-GB"/>
        </w:rPr>
        <w:t xml:space="preserve">he </w:t>
      </w:r>
      <w:r w:rsidR="003D530A">
        <w:rPr>
          <w:rFonts w:ascii="Arial" w:eastAsia="Times New Roman" w:hAnsi="Arial" w:cs="Arial"/>
          <w:color w:val="333333"/>
          <w:lang w:eastAsia="en-GB"/>
        </w:rPr>
        <w:t xml:space="preserve">B6 </w:t>
      </w:r>
      <w:r w:rsidR="006F10C6" w:rsidRPr="00F37E43">
        <w:rPr>
          <w:rFonts w:ascii="Arial" w:eastAsia="Times New Roman" w:hAnsi="Arial" w:cs="Arial"/>
          <w:color w:val="333333"/>
          <w:lang w:eastAsia="en-GB"/>
        </w:rPr>
        <w:t xml:space="preserve">Corporation </w:t>
      </w:r>
      <w:r w:rsidR="00750C26" w:rsidRPr="00F37E43">
        <w:rPr>
          <w:rFonts w:ascii="Arial" w:eastAsia="Times New Roman" w:hAnsi="Arial" w:cs="Arial"/>
          <w:color w:val="333333"/>
          <w:lang w:eastAsia="en-GB"/>
        </w:rPr>
        <w:t xml:space="preserve">operates through </w:t>
      </w:r>
      <w:r w:rsidR="00A05708" w:rsidRPr="00F37E43">
        <w:rPr>
          <w:rFonts w:ascii="Arial" w:eastAsia="Times New Roman" w:hAnsi="Arial" w:cs="Arial"/>
          <w:color w:val="333333"/>
          <w:lang w:eastAsia="en-GB"/>
        </w:rPr>
        <w:t xml:space="preserve">specialist </w:t>
      </w:r>
      <w:r w:rsidR="006F10C6" w:rsidRPr="00F37E43">
        <w:rPr>
          <w:rFonts w:ascii="Arial" w:eastAsia="Times New Roman" w:hAnsi="Arial" w:cs="Arial"/>
          <w:color w:val="333333"/>
          <w:lang w:eastAsia="en-GB"/>
        </w:rPr>
        <w:t>committee governance</w:t>
      </w:r>
      <w:r w:rsidR="00457A0A" w:rsidRPr="00F37E43">
        <w:rPr>
          <w:rFonts w:ascii="Arial" w:eastAsia="Times New Roman" w:hAnsi="Arial" w:cs="Arial"/>
          <w:color w:val="333333"/>
          <w:lang w:eastAsia="en-GB"/>
        </w:rPr>
        <w:t xml:space="preserve"> </w:t>
      </w:r>
      <w:r w:rsidR="00A05708" w:rsidRPr="00F37E43">
        <w:rPr>
          <w:rFonts w:ascii="Arial" w:eastAsia="Times New Roman" w:hAnsi="Arial" w:cs="Arial"/>
          <w:color w:val="333333"/>
          <w:lang w:eastAsia="en-GB"/>
        </w:rPr>
        <w:t>with</w:t>
      </w:r>
      <w:r w:rsidR="003E5239" w:rsidRPr="00F37E43">
        <w:rPr>
          <w:rFonts w:ascii="Arial" w:eastAsia="Times New Roman" w:hAnsi="Arial" w:cs="Arial"/>
          <w:color w:val="333333"/>
          <w:lang w:eastAsia="en-GB"/>
        </w:rPr>
        <w:t>:</w:t>
      </w:r>
    </w:p>
    <w:p w14:paraId="7C99B3AF" w14:textId="77777777" w:rsidR="003D530A" w:rsidRDefault="001D2354" w:rsidP="00F37E43">
      <w:pPr>
        <w:pStyle w:val="ListParagraph"/>
        <w:numPr>
          <w:ilvl w:val="0"/>
          <w:numId w:val="8"/>
        </w:numPr>
        <w:tabs>
          <w:tab w:val="center" w:pos="7200"/>
        </w:tabs>
        <w:spacing w:after="0" w:line="240" w:lineRule="auto"/>
        <w:rPr>
          <w:rFonts w:ascii="Arial" w:hAnsi="Arial" w:cs="Arial"/>
        </w:rPr>
      </w:pPr>
      <w:r w:rsidRPr="00F37E43">
        <w:rPr>
          <w:rFonts w:ascii="Arial" w:hAnsi="Arial" w:cs="Arial"/>
        </w:rPr>
        <w:t xml:space="preserve">an </w:t>
      </w:r>
      <w:r w:rsidR="00052CBF" w:rsidRPr="00F37E43">
        <w:rPr>
          <w:rFonts w:ascii="Arial" w:hAnsi="Arial" w:cs="Arial"/>
        </w:rPr>
        <w:t>Appraisal and Remuneration Committee (ARC)</w:t>
      </w:r>
      <w:r w:rsidR="00276FFD" w:rsidRPr="00F37E43">
        <w:rPr>
          <w:rFonts w:ascii="Arial" w:hAnsi="Arial" w:cs="Arial"/>
        </w:rPr>
        <w:t>;</w:t>
      </w:r>
    </w:p>
    <w:p w14:paraId="620FA0CA" w14:textId="43C87768" w:rsidR="00276FFD" w:rsidRPr="003D530A" w:rsidRDefault="00052CBF" w:rsidP="003D530A">
      <w:pPr>
        <w:tabs>
          <w:tab w:val="center" w:pos="7200"/>
        </w:tabs>
        <w:spacing w:after="0" w:line="240" w:lineRule="auto"/>
        <w:ind w:left="709"/>
        <w:rPr>
          <w:rFonts w:ascii="Arial" w:hAnsi="Arial" w:cs="Arial"/>
        </w:rPr>
      </w:pPr>
      <w:r w:rsidRPr="003D530A">
        <w:rPr>
          <w:rFonts w:ascii="Arial" w:hAnsi="Arial" w:cs="Arial"/>
        </w:rPr>
        <w:tab/>
      </w:r>
    </w:p>
    <w:p w14:paraId="3056D166" w14:textId="3D836BB4" w:rsidR="00276FFD" w:rsidRDefault="001D2354" w:rsidP="00F37E43">
      <w:pPr>
        <w:pStyle w:val="ListParagraph"/>
        <w:numPr>
          <w:ilvl w:val="0"/>
          <w:numId w:val="8"/>
        </w:numPr>
        <w:tabs>
          <w:tab w:val="center" w:pos="7200"/>
        </w:tabs>
        <w:spacing w:after="0" w:line="240" w:lineRule="auto"/>
        <w:rPr>
          <w:rFonts w:ascii="Arial" w:hAnsi="Arial" w:cs="Arial"/>
        </w:rPr>
      </w:pPr>
      <w:r w:rsidRPr="00F37E43">
        <w:rPr>
          <w:rFonts w:ascii="Arial" w:hAnsi="Arial" w:cs="Arial"/>
        </w:rPr>
        <w:t xml:space="preserve">an </w:t>
      </w:r>
      <w:r w:rsidR="00052CBF" w:rsidRPr="00F37E43">
        <w:rPr>
          <w:rFonts w:ascii="Arial" w:hAnsi="Arial" w:cs="Arial"/>
        </w:rPr>
        <w:t>Audit Committee (AC)</w:t>
      </w:r>
      <w:r w:rsidR="00276FFD" w:rsidRPr="00F37E43">
        <w:rPr>
          <w:rFonts w:ascii="Arial" w:hAnsi="Arial" w:cs="Arial"/>
        </w:rPr>
        <w:t>;</w:t>
      </w:r>
    </w:p>
    <w:p w14:paraId="0735E852" w14:textId="77777777" w:rsidR="003D530A" w:rsidRPr="003D530A" w:rsidRDefault="003D530A" w:rsidP="003D530A">
      <w:pPr>
        <w:pStyle w:val="ListParagraph"/>
        <w:rPr>
          <w:rFonts w:ascii="Arial" w:hAnsi="Arial" w:cs="Arial"/>
        </w:rPr>
      </w:pPr>
    </w:p>
    <w:p w14:paraId="4474B75C" w14:textId="2E93BFAC" w:rsidR="00276FFD" w:rsidRDefault="001D2354" w:rsidP="00F37E43">
      <w:pPr>
        <w:pStyle w:val="ListParagraph"/>
        <w:numPr>
          <w:ilvl w:val="0"/>
          <w:numId w:val="8"/>
        </w:numPr>
        <w:tabs>
          <w:tab w:val="center" w:pos="7200"/>
        </w:tabs>
        <w:spacing w:after="0" w:line="240" w:lineRule="auto"/>
        <w:rPr>
          <w:rFonts w:ascii="Arial" w:hAnsi="Arial" w:cs="Arial"/>
        </w:rPr>
      </w:pPr>
      <w:r w:rsidRPr="00F37E43">
        <w:rPr>
          <w:rFonts w:ascii="Arial" w:hAnsi="Arial" w:cs="Arial"/>
        </w:rPr>
        <w:t xml:space="preserve">a </w:t>
      </w:r>
      <w:r w:rsidR="00052CBF" w:rsidRPr="00F37E43">
        <w:rPr>
          <w:rFonts w:ascii="Arial" w:hAnsi="Arial" w:cs="Arial"/>
        </w:rPr>
        <w:t>Finance &amp; General Purposes Committee (F&amp;GP)</w:t>
      </w:r>
      <w:r w:rsidR="00276FFD" w:rsidRPr="00F37E43">
        <w:rPr>
          <w:rFonts w:ascii="Arial" w:hAnsi="Arial" w:cs="Arial"/>
        </w:rPr>
        <w:t>;</w:t>
      </w:r>
    </w:p>
    <w:p w14:paraId="752CECFE" w14:textId="77777777" w:rsidR="003D530A" w:rsidRPr="003D530A" w:rsidRDefault="003D530A" w:rsidP="003D530A">
      <w:pPr>
        <w:tabs>
          <w:tab w:val="center" w:pos="7200"/>
        </w:tabs>
        <w:spacing w:after="0" w:line="240" w:lineRule="auto"/>
        <w:ind w:left="709"/>
        <w:rPr>
          <w:rFonts w:ascii="Arial" w:hAnsi="Arial" w:cs="Arial"/>
        </w:rPr>
      </w:pPr>
    </w:p>
    <w:p w14:paraId="67564E02" w14:textId="47E31D53" w:rsidR="00916F27" w:rsidRDefault="001D2354" w:rsidP="00F37E43">
      <w:pPr>
        <w:pStyle w:val="ListParagraph"/>
        <w:numPr>
          <w:ilvl w:val="0"/>
          <w:numId w:val="8"/>
        </w:numPr>
        <w:tabs>
          <w:tab w:val="center" w:pos="7200"/>
        </w:tabs>
        <w:spacing w:after="0" w:line="240" w:lineRule="auto"/>
        <w:rPr>
          <w:rFonts w:ascii="Arial" w:hAnsi="Arial" w:cs="Arial"/>
        </w:rPr>
      </w:pPr>
      <w:r w:rsidRPr="00F37E43">
        <w:rPr>
          <w:rFonts w:ascii="Arial" w:hAnsi="Arial" w:cs="Arial"/>
        </w:rPr>
        <w:t xml:space="preserve">a </w:t>
      </w:r>
      <w:r w:rsidR="00052CBF" w:rsidRPr="00F37E43">
        <w:rPr>
          <w:rFonts w:ascii="Arial" w:hAnsi="Arial" w:cs="Arial"/>
        </w:rPr>
        <w:t>Search and Governance Committee (SGC)</w:t>
      </w:r>
      <w:r w:rsidR="00916F27" w:rsidRPr="00F37E43">
        <w:rPr>
          <w:rFonts w:ascii="Arial" w:hAnsi="Arial" w:cs="Arial"/>
        </w:rPr>
        <w:t>; and</w:t>
      </w:r>
    </w:p>
    <w:p w14:paraId="72E243BD" w14:textId="77777777" w:rsidR="003D530A" w:rsidRPr="003D530A" w:rsidRDefault="003D530A" w:rsidP="003D530A">
      <w:pPr>
        <w:pStyle w:val="ListParagraph"/>
        <w:rPr>
          <w:rFonts w:ascii="Arial" w:hAnsi="Arial" w:cs="Arial"/>
        </w:rPr>
      </w:pPr>
    </w:p>
    <w:p w14:paraId="7271B9C2" w14:textId="0BD333F3" w:rsidR="00ED761D" w:rsidRPr="005C7AD2" w:rsidRDefault="001D2354" w:rsidP="0062184F">
      <w:pPr>
        <w:pStyle w:val="ListParagraph"/>
        <w:numPr>
          <w:ilvl w:val="0"/>
          <w:numId w:val="8"/>
        </w:numPr>
        <w:shd w:val="clear" w:color="auto" w:fill="FFFFFF"/>
        <w:tabs>
          <w:tab w:val="center" w:pos="7200"/>
        </w:tabs>
        <w:spacing w:after="0" w:line="240" w:lineRule="auto"/>
        <w:jc w:val="both"/>
        <w:rPr>
          <w:rFonts w:ascii="Arial" w:eastAsia="Times New Roman" w:hAnsi="Arial" w:cs="Arial"/>
          <w:color w:val="333333"/>
          <w:lang w:eastAsia="en-GB"/>
        </w:rPr>
      </w:pPr>
      <w:r w:rsidRPr="005C7AD2">
        <w:rPr>
          <w:rFonts w:ascii="Arial" w:hAnsi="Arial" w:cs="Arial"/>
        </w:rPr>
        <w:t>a</w:t>
      </w:r>
      <w:r w:rsidR="00F37E43" w:rsidRPr="005C7AD2">
        <w:rPr>
          <w:rFonts w:ascii="Arial" w:hAnsi="Arial" w:cs="Arial"/>
        </w:rPr>
        <w:t xml:space="preserve"> (curriculum) </w:t>
      </w:r>
      <w:r w:rsidR="00052CBF" w:rsidRPr="005C7AD2">
        <w:rPr>
          <w:rFonts w:ascii="Arial" w:hAnsi="Arial" w:cs="Arial"/>
        </w:rPr>
        <w:t>Standards Committee (STC)</w:t>
      </w:r>
      <w:r w:rsidR="005C7AD2">
        <w:rPr>
          <w:rFonts w:ascii="Arial" w:hAnsi="Arial" w:cs="Arial"/>
        </w:rPr>
        <w:t>.</w:t>
      </w:r>
    </w:p>
    <w:p w14:paraId="0335949E" w14:textId="77777777" w:rsidR="005C7AD2" w:rsidRDefault="005C7AD2" w:rsidP="00ED761D">
      <w:pPr>
        <w:shd w:val="clear" w:color="auto" w:fill="FFFFFF"/>
        <w:spacing w:after="0" w:line="240" w:lineRule="auto"/>
        <w:ind w:left="567"/>
        <w:jc w:val="both"/>
        <w:rPr>
          <w:rFonts w:ascii="Arial" w:eastAsia="Times New Roman" w:hAnsi="Arial" w:cs="Arial"/>
          <w:color w:val="333333"/>
          <w:lang w:eastAsia="en-GB"/>
        </w:rPr>
      </w:pPr>
    </w:p>
    <w:p w14:paraId="4ED03C85" w14:textId="163826CF" w:rsidR="006F10C6" w:rsidRPr="006F10C6" w:rsidRDefault="00ED761D" w:rsidP="00ED761D">
      <w:pPr>
        <w:shd w:val="clear" w:color="auto" w:fill="FFFFFF"/>
        <w:spacing w:after="0" w:line="240" w:lineRule="auto"/>
        <w:ind w:left="567"/>
        <w:jc w:val="both"/>
        <w:rPr>
          <w:rFonts w:ascii="Arial" w:eastAsia="Times New Roman" w:hAnsi="Arial" w:cs="Arial"/>
          <w:color w:val="333333"/>
          <w:lang w:eastAsia="en-GB"/>
        </w:rPr>
      </w:pPr>
      <w:r>
        <w:rPr>
          <w:rFonts w:ascii="Arial" w:eastAsia="Times New Roman" w:hAnsi="Arial" w:cs="Arial"/>
          <w:color w:val="333333"/>
          <w:lang w:eastAsia="en-GB"/>
        </w:rPr>
        <w:t xml:space="preserve">All regulatory </w:t>
      </w:r>
      <w:r w:rsidR="00DB6EA4">
        <w:rPr>
          <w:rFonts w:ascii="Arial" w:eastAsia="Times New Roman" w:hAnsi="Arial" w:cs="Arial"/>
          <w:color w:val="333333"/>
          <w:lang w:eastAsia="en-GB"/>
        </w:rPr>
        <w:t xml:space="preserve">documents together with wider governance information </w:t>
      </w:r>
      <w:r w:rsidR="00B16873">
        <w:rPr>
          <w:rFonts w:ascii="Arial" w:eastAsia="Times New Roman" w:hAnsi="Arial" w:cs="Arial"/>
          <w:color w:val="333333"/>
          <w:lang w:eastAsia="en-GB"/>
        </w:rPr>
        <w:t xml:space="preserve">including </w:t>
      </w:r>
      <w:r w:rsidR="006F10C6" w:rsidRPr="006F10C6">
        <w:rPr>
          <w:rFonts w:ascii="Arial" w:eastAsia="Times New Roman" w:hAnsi="Arial" w:cs="Arial"/>
          <w:color w:val="333333"/>
          <w:lang w:eastAsia="en-GB"/>
        </w:rPr>
        <w:t xml:space="preserve">can be found in the </w:t>
      </w:r>
      <w:r w:rsidR="00B16873">
        <w:rPr>
          <w:rFonts w:ascii="Arial" w:eastAsia="Times New Roman" w:hAnsi="Arial" w:cs="Arial"/>
          <w:color w:val="333333"/>
          <w:lang w:eastAsia="en-GB"/>
        </w:rPr>
        <w:t>Governance section of the B</w:t>
      </w:r>
      <w:r w:rsidR="009C6265">
        <w:rPr>
          <w:rFonts w:ascii="Arial" w:eastAsia="Times New Roman" w:hAnsi="Arial" w:cs="Arial"/>
          <w:color w:val="333333"/>
          <w:lang w:eastAsia="en-GB"/>
        </w:rPr>
        <w:t>6 College website</w:t>
      </w:r>
      <w:r w:rsidR="006F10C6" w:rsidRPr="006F10C6">
        <w:rPr>
          <w:rFonts w:ascii="Arial" w:eastAsia="Times New Roman" w:hAnsi="Arial" w:cs="Arial"/>
          <w:color w:val="333333"/>
          <w:lang w:eastAsia="en-GB"/>
        </w:rPr>
        <w:t>.</w:t>
      </w:r>
    </w:p>
    <w:p w14:paraId="25AE968E" w14:textId="56F7D532" w:rsidR="006F10C6" w:rsidRDefault="006F10C6" w:rsidP="00F37E43">
      <w:pPr>
        <w:shd w:val="clear" w:color="auto" w:fill="FFFFFF"/>
        <w:spacing w:after="0" w:line="240" w:lineRule="auto"/>
        <w:outlineLvl w:val="1"/>
        <w:rPr>
          <w:rFonts w:ascii="Arial" w:eastAsia="Times New Roman" w:hAnsi="Arial" w:cs="Arial"/>
          <w:b/>
          <w:bCs/>
          <w:color w:val="1F2046"/>
          <w:lang w:eastAsia="en-GB"/>
        </w:rPr>
      </w:pPr>
    </w:p>
    <w:p w14:paraId="40E1D95E" w14:textId="0125E12D" w:rsidR="006A3F5A" w:rsidRPr="0081262B" w:rsidRDefault="00007698" w:rsidP="008941BA">
      <w:pPr>
        <w:shd w:val="clear" w:color="auto" w:fill="FFFFFF"/>
        <w:spacing w:after="0" w:line="240" w:lineRule="auto"/>
        <w:ind w:left="567" w:hanging="567"/>
        <w:jc w:val="both"/>
        <w:outlineLvl w:val="1"/>
        <w:rPr>
          <w:rFonts w:ascii="Arial" w:hAnsi="Arial" w:cs="Arial"/>
        </w:rPr>
      </w:pPr>
      <w:r w:rsidRPr="00007698">
        <w:rPr>
          <w:rFonts w:ascii="Arial" w:eastAsia="Times New Roman" w:hAnsi="Arial" w:cs="Arial"/>
          <w:color w:val="1F2046"/>
          <w:lang w:eastAsia="en-GB"/>
        </w:rPr>
        <w:tab/>
      </w:r>
    </w:p>
    <w:sectPr w:rsidR="006A3F5A" w:rsidRPr="00812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8C2"/>
    <w:multiLevelType w:val="multilevel"/>
    <w:tmpl w:val="0B287C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D73DB"/>
    <w:multiLevelType w:val="hybridMultilevel"/>
    <w:tmpl w:val="4168C1C6"/>
    <w:lvl w:ilvl="0" w:tplc="97066B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50813DE"/>
    <w:multiLevelType w:val="multilevel"/>
    <w:tmpl w:val="B204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65E78"/>
    <w:multiLevelType w:val="hybridMultilevel"/>
    <w:tmpl w:val="E8406D00"/>
    <w:lvl w:ilvl="0" w:tplc="E81657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A07FFB"/>
    <w:multiLevelType w:val="hybridMultilevel"/>
    <w:tmpl w:val="80E8D914"/>
    <w:lvl w:ilvl="0" w:tplc="1F320E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622045"/>
    <w:multiLevelType w:val="hybridMultilevel"/>
    <w:tmpl w:val="441EC9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77F3D7F"/>
    <w:multiLevelType w:val="hybridMultilevel"/>
    <w:tmpl w:val="9C7CC9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B23CC"/>
    <w:multiLevelType w:val="multilevel"/>
    <w:tmpl w:val="2272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0664D"/>
    <w:multiLevelType w:val="hybridMultilevel"/>
    <w:tmpl w:val="72C8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92622"/>
    <w:multiLevelType w:val="hybridMultilevel"/>
    <w:tmpl w:val="6BA41450"/>
    <w:lvl w:ilvl="0" w:tplc="919A2D76">
      <w:start w:val="3"/>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E265943"/>
    <w:multiLevelType w:val="hybridMultilevel"/>
    <w:tmpl w:val="B43A8FF6"/>
    <w:lvl w:ilvl="0" w:tplc="BDBC865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2"/>
  </w:num>
  <w:num w:numId="3">
    <w:abstractNumId w:val="7"/>
  </w:num>
  <w:num w:numId="4">
    <w:abstractNumId w:val="8"/>
  </w:num>
  <w:num w:numId="5">
    <w:abstractNumId w:val="6"/>
  </w:num>
  <w:num w:numId="6">
    <w:abstractNumId w:val="4"/>
  </w:num>
  <w:num w:numId="7">
    <w:abstractNumId w:val="3"/>
  </w:num>
  <w:num w:numId="8">
    <w:abstractNumId w:val="1"/>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C6"/>
    <w:rsid w:val="00007698"/>
    <w:rsid w:val="000212A7"/>
    <w:rsid w:val="00052CBF"/>
    <w:rsid w:val="000557C3"/>
    <w:rsid w:val="001125B5"/>
    <w:rsid w:val="001402C9"/>
    <w:rsid w:val="00171D15"/>
    <w:rsid w:val="001A5ED9"/>
    <w:rsid w:val="001D2354"/>
    <w:rsid w:val="001E0B15"/>
    <w:rsid w:val="001E2288"/>
    <w:rsid w:val="002220E2"/>
    <w:rsid w:val="00242C65"/>
    <w:rsid w:val="0027335E"/>
    <w:rsid w:val="00276FFD"/>
    <w:rsid w:val="00284EEB"/>
    <w:rsid w:val="003003D4"/>
    <w:rsid w:val="003B684F"/>
    <w:rsid w:val="003D530A"/>
    <w:rsid w:val="003E5239"/>
    <w:rsid w:val="00404680"/>
    <w:rsid w:val="004277F3"/>
    <w:rsid w:val="004577ED"/>
    <w:rsid w:val="00457A0A"/>
    <w:rsid w:val="004A21F7"/>
    <w:rsid w:val="004F46DF"/>
    <w:rsid w:val="00550A54"/>
    <w:rsid w:val="005747B3"/>
    <w:rsid w:val="005A5EA5"/>
    <w:rsid w:val="005C7AD2"/>
    <w:rsid w:val="005D4B4F"/>
    <w:rsid w:val="005F3DF8"/>
    <w:rsid w:val="0063482D"/>
    <w:rsid w:val="006A1475"/>
    <w:rsid w:val="006A3F5A"/>
    <w:rsid w:val="006B3670"/>
    <w:rsid w:val="006F10C6"/>
    <w:rsid w:val="00702344"/>
    <w:rsid w:val="0071569C"/>
    <w:rsid w:val="007269D2"/>
    <w:rsid w:val="0075086D"/>
    <w:rsid w:val="00750C26"/>
    <w:rsid w:val="00777CC2"/>
    <w:rsid w:val="007A4F91"/>
    <w:rsid w:val="007B43CA"/>
    <w:rsid w:val="008035E0"/>
    <w:rsid w:val="0081262B"/>
    <w:rsid w:val="00874E4C"/>
    <w:rsid w:val="008941BA"/>
    <w:rsid w:val="008D4D25"/>
    <w:rsid w:val="00916F27"/>
    <w:rsid w:val="00957C16"/>
    <w:rsid w:val="009B2FE6"/>
    <w:rsid w:val="009B4C72"/>
    <w:rsid w:val="009C6265"/>
    <w:rsid w:val="00A05708"/>
    <w:rsid w:val="00A77D1B"/>
    <w:rsid w:val="00B16873"/>
    <w:rsid w:val="00BC79FE"/>
    <w:rsid w:val="00BF3BA9"/>
    <w:rsid w:val="00C340C5"/>
    <w:rsid w:val="00CA797D"/>
    <w:rsid w:val="00CB472A"/>
    <w:rsid w:val="00CC5D76"/>
    <w:rsid w:val="00CF1E03"/>
    <w:rsid w:val="00CF4526"/>
    <w:rsid w:val="00CF66AD"/>
    <w:rsid w:val="00D00718"/>
    <w:rsid w:val="00D456D6"/>
    <w:rsid w:val="00D83D97"/>
    <w:rsid w:val="00DB6EA4"/>
    <w:rsid w:val="00DE0BB2"/>
    <w:rsid w:val="00E31CB4"/>
    <w:rsid w:val="00E62833"/>
    <w:rsid w:val="00E66FAF"/>
    <w:rsid w:val="00E87810"/>
    <w:rsid w:val="00EA3321"/>
    <w:rsid w:val="00ED761D"/>
    <w:rsid w:val="00F24E92"/>
    <w:rsid w:val="00F3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67D6"/>
  <w15:chartTrackingRefBased/>
  <w15:docId w15:val="{DE621F2F-FB2A-4649-AE0A-258FB168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0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0C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F10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10C6"/>
    <w:rPr>
      <w:b/>
      <w:bCs/>
    </w:rPr>
  </w:style>
  <w:style w:type="paragraph" w:styleId="ListParagraph">
    <w:name w:val="List Paragraph"/>
    <w:basedOn w:val="Normal"/>
    <w:uiPriority w:val="34"/>
    <w:qFormat/>
    <w:rsid w:val="009B2FE6"/>
    <w:pPr>
      <w:ind w:left="720"/>
      <w:contextualSpacing/>
    </w:pPr>
  </w:style>
  <w:style w:type="table" w:styleId="TableGrid">
    <w:name w:val="Table Grid"/>
    <w:basedOn w:val="TableNormal"/>
    <w:uiPriority w:val="39"/>
    <w:rsid w:val="0089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913373">
      <w:bodyDiv w:val="1"/>
      <w:marLeft w:val="0"/>
      <w:marRight w:val="0"/>
      <w:marTop w:val="0"/>
      <w:marBottom w:val="0"/>
      <w:divBdr>
        <w:top w:val="none" w:sz="0" w:space="0" w:color="auto"/>
        <w:left w:val="none" w:sz="0" w:space="0" w:color="auto"/>
        <w:bottom w:val="none" w:sz="0" w:space="0" w:color="auto"/>
        <w:right w:val="none" w:sz="0" w:space="0" w:color="auto"/>
      </w:divBdr>
      <w:divsChild>
        <w:div w:id="21072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the-7-principles-of-public-li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E2F5-3FA3-43CD-A5C2-25213A5A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Devereux</dc:creator>
  <cp:keywords/>
  <dc:description/>
  <cp:lastModifiedBy>Ralph Devereux</cp:lastModifiedBy>
  <cp:revision>4</cp:revision>
  <cp:lastPrinted>2021-10-16T08:57:00Z</cp:lastPrinted>
  <dcterms:created xsi:type="dcterms:W3CDTF">2021-10-16T09:02:00Z</dcterms:created>
  <dcterms:modified xsi:type="dcterms:W3CDTF">2021-10-16T09:05:00Z</dcterms:modified>
</cp:coreProperties>
</file>